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3F" w:rsidRPr="0089263F" w:rsidRDefault="0089263F">
      <w:pPr>
        <w:pStyle w:val="ConsPlusTitlePage"/>
        <w:rPr>
          <w:rFonts w:ascii="Times New Roman" w:hAnsi="Times New Roman" w:cs="Times New Roman"/>
          <w:sz w:val="22"/>
        </w:rPr>
      </w:pPr>
      <w:r w:rsidRPr="0089263F">
        <w:rPr>
          <w:rFonts w:ascii="Times New Roman" w:hAnsi="Times New Roman" w:cs="Times New Roman"/>
          <w:sz w:val="22"/>
        </w:rPr>
        <w:t xml:space="preserve">Документ предоставлен </w:t>
      </w:r>
      <w:hyperlink r:id="rId5">
        <w:r w:rsidRPr="0089263F">
          <w:rPr>
            <w:rFonts w:ascii="Times New Roman" w:hAnsi="Times New Roman" w:cs="Times New Roman"/>
            <w:sz w:val="22"/>
          </w:rPr>
          <w:t>КонсультантПлюс</w:t>
        </w:r>
      </w:hyperlink>
      <w:r w:rsidRPr="0089263F">
        <w:rPr>
          <w:rFonts w:ascii="Times New Roman" w:hAnsi="Times New Roman" w:cs="Times New Roman"/>
          <w:sz w:val="22"/>
        </w:rPr>
        <w:br/>
      </w:r>
    </w:p>
    <w:p w:rsidR="0089263F" w:rsidRPr="0089263F" w:rsidRDefault="0089263F">
      <w:pPr>
        <w:pStyle w:val="ConsPlusNormal"/>
        <w:jc w:val="both"/>
        <w:outlineLvl w:val="0"/>
        <w:rPr>
          <w:rFonts w:ascii="Times New Roman" w:hAnsi="Times New Roman" w:cs="Times New Roman"/>
          <w:sz w:val="22"/>
        </w:rPr>
      </w:pP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МИНИСТЕРСТВО ФИНАНСОВ РОССИЙСКОЙ ФЕДЕРАЦИИ</w:t>
      </w:r>
    </w:p>
    <w:p w:rsidR="0089263F" w:rsidRPr="0089263F" w:rsidRDefault="0089263F">
      <w:pPr>
        <w:pStyle w:val="ConsPlusTitle"/>
        <w:jc w:val="center"/>
        <w:rPr>
          <w:rFonts w:ascii="Times New Roman" w:hAnsi="Times New Roman" w:cs="Times New Roman"/>
          <w:sz w:val="22"/>
        </w:rPr>
      </w:pP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ОБЗОР</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ТИПИЧНЫХ ОШИБОК, ДОПУСКАЕМЫХ ПРИ ЗАПОЛНЕНИИ СПРАВОК</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О ДОХОДАХ, РАСХОДАХ, ОБ ИМУЩЕСТВЕ И ОБЯЗАТЕЛЬСТВАХ</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ИМУЩЕСТВЕННОГО ХАРАКТЕРА</w:t>
      </w:r>
    </w:p>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Normal"/>
        <w:ind w:firstLine="540"/>
        <w:jc w:val="both"/>
        <w:rPr>
          <w:rFonts w:ascii="Times New Roman" w:hAnsi="Times New Roman" w:cs="Times New Roman"/>
          <w:sz w:val="22"/>
        </w:rPr>
      </w:pPr>
      <w:r w:rsidRPr="0089263F">
        <w:rPr>
          <w:rFonts w:ascii="Times New Roman" w:hAnsi="Times New Roman" w:cs="Times New Roman"/>
          <w:sz w:val="22"/>
        </w:rPr>
        <w:t>Настоящий Обзор подготовлен на основании результатов анализа сведений о доходах, расходах, об имуществе и обязательствах имущественного характера (далее - сведения, справки), представленных в Министерство финансов Российской Федерации в рамках декларационных кампаний 2021-2022 годов федеральными государственными гражданскими служащими Минфина России, руководителями территориальных органов федеральных служб и федерального агентства, находящихся в ведении Минфина России, назначаемыми на должность Министром финансов Российской Федерации (далее - служащие, Министр), работниками организаций, созданных для выполнения задач, поставленных перед Минфином России (далее - работники, организации).</w:t>
      </w:r>
    </w:p>
    <w:p w:rsidR="0089263F" w:rsidRPr="0089263F" w:rsidRDefault="0089263F">
      <w:pPr>
        <w:pStyle w:val="ConsPlusNormal"/>
        <w:spacing w:before="200"/>
        <w:ind w:firstLine="540"/>
        <w:jc w:val="both"/>
        <w:rPr>
          <w:rFonts w:ascii="Times New Roman" w:hAnsi="Times New Roman" w:cs="Times New Roman"/>
          <w:sz w:val="22"/>
        </w:rPr>
      </w:pPr>
      <w:r w:rsidRPr="0089263F">
        <w:rPr>
          <w:rFonts w:ascii="Times New Roman" w:hAnsi="Times New Roman" w:cs="Times New Roman"/>
          <w:sz w:val="22"/>
        </w:rPr>
        <w:t xml:space="preserve">При составлении Обзора использовались Методические </w:t>
      </w:r>
      <w:hyperlink r:id="rId6">
        <w:r w:rsidRPr="0089263F">
          <w:rPr>
            <w:rFonts w:ascii="Times New Roman" w:hAnsi="Times New Roman" w:cs="Times New Roman"/>
            <w:sz w:val="22"/>
          </w:rPr>
          <w:t>рекомендации</w:t>
        </w:r>
      </w:hyperlink>
      <w:r w:rsidRPr="0089263F">
        <w:rPr>
          <w:rFonts w:ascii="Times New Roman" w:hAnsi="Times New Roman" w:cs="Times New Roman"/>
          <w:sz w:val="22"/>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 подготовленных Министерством труда и социальной защиты Российской Федерации (далее - Методические рекомендации).</w:t>
      </w:r>
    </w:p>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Title"/>
        <w:jc w:val="center"/>
        <w:outlineLvl w:val="0"/>
        <w:rPr>
          <w:rFonts w:ascii="Times New Roman" w:hAnsi="Times New Roman" w:cs="Times New Roman"/>
          <w:sz w:val="22"/>
        </w:rPr>
      </w:pPr>
      <w:r w:rsidRPr="0089263F">
        <w:rPr>
          <w:rFonts w:ascii="Times New Roman" w:hAnsi="Times New Roman" w:cs="Times New Roman"/>
          <w:sz w:val="22"/>
        </w:rPr>
        <w:t>Титульный лист</w:t>
      </w:r>
    </w:p>
    <w:p w:rsidR="0089263F" w:rsidRPr="0089263F" w:rsidRDefault="0089263F">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458"/>
        <w:gridCol w:w="7805"/>
      </w:tblGrid>
      <w:tr w:rsidR="0089263F" w:rsidRPr="0089263F">
        <w:tc>
          <w:tcPr>
            <w:tcW w:w="617"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N п/п</w:t>
            </w:r>
          </w:p>
        </w:tc>
        <w:tc>
          <w:tcPr>
            <w:tcW w:w="3458"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Ошибка</w:t>
            </w:r>
          </w:p>
        </w:tc>
        <w:tc>
          <w:tcPr>
            <w:tcW w:w="7805"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Правильные действия</w:t>
            </w:r>
          </w:p>
        </w:tc>
      </w:tr>
      <w:tr w:rsidR="0089263F" w:rsidRPr="0089263F">
        <w:tc>
          <w:tcPr>
            <w:tcW w:w="617" w:type="dxa"/>
            <w:vMerge w:val="restart"/>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1.</w:t>
            </w:r>
          </w:p>
        </w:tc>
        <w:tc>
          <w:tcPr>
            <w:tcW w:w="3458" w:type="dxa"/>
            <w:vMerge w:val="restart"/>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Служащий (работник) допускает ошибки при указании:</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а) своих фамилии, имени, отчества и даты рождения, а также фамилии, имени, отчества и даты рождения своих супруги (супруга), несовершеннолетних детей (далее - члены семьи);</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б) реквизитов документов, удостоверяющих личность, и страхового номера индивидуального лицевого счета (СНИЛС). При замене паспорта в справку не вносятся его обновленные реквизиты.</w:t>
            </w:r>
          </w:p>
        </w:tc>
        <w:tc>
          <w:tcPr>
            <w:tcW w:w="7805"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а) Необходимо указывать свои персональные данные, а также персональные данные супруга (супруги) и несовершеннолетних детей в именительном падеже полностью, без сокращений и ошибок, в соответствии с документами, удостоверяющими личность.</w:t>
            </w:r>
          </w:p>
        </w:tc>
      </w:tr>
      <w:tr w:rsidR="0089263F" w:rsidRPr="0089263F">
        <w:tblPrEx>
          <w:tblBorders>
            <w:insideH w:val="nil"/>
          </w:tblBorders>
        </w:tblPrEx>
        <w:tc>
          <w:tcPr>
            <w:tcW w:w="617" w:type="dxa"/>
            <w:vMerge/>
          </w:tcPr>
          <w:p w:rsidR="0089263F" w:rsidRPr="0089263F" w:rsidRDefault="0089263F">
            <w:pPr>
              <w:pStyle w:val="ConsPlusNormal"/>
              <w:rPr>
                <w:rFonts w:ascii="Times New Roman" w:hAnsi="Times New Roman" w:cs="Times New Roman"/>
                <w:sz w:val="22"/>
              </w:rPr>
            </w:pPr>
          </w:p>
        </w:tc>
        <w:tc>
          <w:tcPr>
            <w:tcW w:w="3458" w:type="dxa"/>
            <w:vMerge/>
          </w:tcPr>
          <w:p w:rsidR="0089263F" w:rsidRPr="0089263F" w:rsidRDefault="0089263F">
            <w:pPr>
              <w:pStyle w:val="ConsPlusNormal"/>
              <w:rPr>
                <w:rFonts w:ascii="Times New Roman" w:hAnsi="Times New Roman" w:cs="Times New Roman"/>
                <w:sz w:val="22"/>
              </w:rPr>
            </w:pPr>
          </w:p>
        </w:tc>
        <w:tc>
          <w:tcPr>
            <w:tcW w:w="7805" w:type="dxa"/>
            <w:tcBorders>
              <w:top w:val="nil"/>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б) Реквизиты документов, удостоверяющих личность, и СНИЛС необходимо вносить корректно согласно данным, указанным в соответствующих документах. СНИЛС, если он присвоен лицу в отношении которого представляется справка, указывается в обязательном порядке.</w:t>
            </w:r>
          </w:p>
        </w:tc>
      </w:tr>
      <w:tr w:rsidR="0089263F" w:rsidRPr="0089263F">
        <w:tc>
          <w:tcPr>
            <w:tcW w:w="617" w:type="dxa"/>
            <w:vMerge/>
          </w:tcPr>
          <w:p w:rsidR="0089263F" w:rsidRPr="0089263F" w:rsidRDefault="0089263F">
            <w:pPr>
              <w:pStyle w:val="ConsPlusNormal"/>
              <w:rPr>
                <w:rFonts w:ascii="Times New Roman" w:hAnsi="Times New Roman" w:cs="Times New Roman"/>
                <w:sz w:val="22"/>
              </w:rPr>
            </w:pPr>
          </w:p>
        </w:tc>
        <w:tc>
          <w:tcPr>
            <w:tcW w:w="3458" w:type="dxa"/>
            <w:vMerge/>
          </w:tcPr>
          <w:p w:rsidR="0089263F" w:rsidRPr="0089263F" w:rsidRDefault="0089263F">
            <w:pPr>
              <w:pStyle w:val="ConsPlusNormal"/>
              <w:rPr>
                <w:rFonts w:ascii="Times New Roman" w:hAnsi="Times New Roman" w:cs="Times New Roman"/>
                <w:sz w:val="22"/>
              </w:rPr>
            </w:pPr>
          </w:p>
        </w:tc>
        <w:tc>
          <w:tcPr>
            <w:tcW w:w="7805"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Внимание: с ноября 2013 года СНИЛС присваивается новорожденным в беззаявительном порядке в соответствии с Федеральным </w:t>
            </w:r>
            <w:hyperlink r:id="rId7">
              <w:r w:rsidRPr="0089263F">
                <w:rPr>
                  <w:rFonts w:ascii="Times New Roman" w:hAnsi="Times New Roman" w:cs="Times New Roman"/>
                  <w:sz w:val="22"/>
                </w:rPr>
                <w:t>законом</w:t>
              </w:r>
            </w:hyperlink>
            <w:r w:rsidRPr="0089263F">
              <w:rPr>
                <w:rFonts w:ascii="Times New Roman" w:hAnsi="Times New Roman" w:cs="Times New Roman"/>
                <w:sz w:val="22"/>
              </w:rPr>
              <w:t xml:space="preserve"> от 1 апреля 1996 г. N 27-ФЗ "О индивидуальном (персонифицированном) учете в системе обязательного пенсионного страхования".</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2.</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Неправильно указывается наименование кадрового (иного) подразделения государственного органа или организации, куда представляется справка.</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Необходимо указывать точное наименование кадрового (иного) подразделения государственного органа или организации, куда представляется справка. Для получения необходимой информации можно обратиться в подразделение либо к должностному лицу государственного органа или организации, на которое возложены функции по профилактике коррупционных и иных правонарушений.</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В Департамент кадров Правительства Российской Федерации адресуют справки федеральные государственные гражданские служащие Минфина России, подведомственных Минфину России федеральных служб и федерального агентства и работники организаций, созданных для выполнения задач, поставленных перед Минфином России и находящимися в ведении Минфина России федеральными службами и федеральным агентством, замещающие должности, назначение на которые осуществляется Правительством Российской Федерации.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В Департамент проектного управления и развития персонала Минфина России адресуют справки: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служащие Минфина России, назначаемые на должность Министром либо заместителем Министра;</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назначаемые на должность Министром руководители территориальных органов федеральных служб и федерального агентства, находящихся в ведении Минфина России;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 работники организаций, созданных для выполнения задач, поставленных перед Минфином России, назначаемые на должность Министром, а также работники, чьи справки подлежат направлению в Департамент проектного управления и развития персонала в соответствии с </w:t>
            </w:r>
            <w:hyperlink r:id="rId8">
              <w:r w:rsidRPr="0089263F">
                <w:rPr>
                  <w:rFonts w:ascii="Times New Roman" w:hAnsi="Times New Roman" w:cs="Times New Roman"/>
                  <w:sz w:val="22"/>
                </w:rPr>
                <w:t>порядком</w:t>
              </w:r>
            </w:hyperlink>
            <w:r w:rsidRPr="0089263F">
              <w:rPr>
                <w:rFonts w:ascii="Times New Roman" w:hAnsi="Times New Roman" w:cs="Times New Roman"/>
                <w:sz w:val="22"/>
              </w:rPr>
              <w:t>, утвержденным приказом Минфина России от 7 сентября 2021 г. N 123н (заместители руководителя организации, главный бухгалтер организации и руководитель контрактной службы организации (контрактный управляющий).</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lastRenderedPageBreak/>
              <w:t>В соответствующее структурное подразделение подведомственной Минфину России организации, на которое возложены функции по профилактике коррупционных и иных правонарушений (в котором осуществляет деятельность должностное лицо, ответственное за реализацию в организации функций по профилактике коррупционных и иных правонарушений), - иные работники организации, назначаемые на должность руководителем организации (руководителем филиала организации) и обязанные представлять сведения.</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Иные служащие подведомственных Минфину России федеральных служб и федерального агентства, работники организаций, созданных для выполнения задач, поставленных перед этими федеральными службами и федеральным агентством, адресуют справки в соответствии с порядком представления сведений, утвержденным нормативным правовым актом федеральной службы, федерального агентства.</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3.</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Служащий (работник) не указывает адреса постоянной, временной регистрации, а также фактического проживания - свой и членов семьи.</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Адреса постоянной и временной (если имеется) регистрации указываются по состоянию на дату представления справки. В случае если служащий (работник), член его семьи не проживает по адресу места регистрации, в качестве дополнительной информации указывается адрес фактического проживания. При этом, если на отчетную дату лицо, в отношении которого представляются сведения, владеет (пользуется, в том числе в целях регистрации) объектами недвижимости по указанным адресам, информация об этом отражается соответственно в </w:t>
            </w:r>
            <w:hyperlink r:id="rId9">
              <w:r w:rsidRPr="0089263F">
                <w:rPr>
                  <w:rFonts w:ascii="Times New Roman" w:hAnsi="Times New Roman" w:cs="Times New Roman"/>
                  <w:sz w:val="22"/>
                </w:rPr>
                <w:t>подразделе 3.1</w:t>
              </w:r>
            </w:hyperlink>
            <w:r w:rsidRPr="0089263F">
              <w:rPr>
                <w:rFonts w:ascii="Times New Roman" w:hAnsi="Times New Roman" w:cs="Times New Roman"/>
                <w:sz w:val="22"/>
              </w:rPr>
              <w:t xml:space="preserve">. "Недвижимое имущество" либо в </w:t>
            </w:r>
            <w:hyperlink r:id="rId10">
              <w:r w:rsidRPr="0089263F">
                <w:rPr>
                  <w:rFonts w:ascii="Times New Roman" w:hAnsi="Times New Roman" w:cs="Times New Roman"/>
                  <w:sz w:val="22"/>
                </w:rPr>
                <w:t>подразделе 6.1</w:t>
              </w:r>
            </w:hyperlink>
            <w:r w:rsidRPr="0089263F">
              <w:rPr>
                <w:rFonts w:ascii="Times New Roman" w:hAnsi="Times New Roman" w:cs="Times New Roman"/>
                <w:sz w:val="22"/>
              </w:rPr>
              <w:t>. "Объекты недвижимого имущества, находящиеся в пользовании" справки.</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4.</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титульном </w:t>
            </w:r>
            <w:hyperlink r:id="rId11">
              <w:r w:rsidRPr="0089263F">
                <w:rPr>
                  <w:rFonts w:ascii="Times New Roman" w:hAnsi="Times New Roman" w:cs="Times New Roman"/>
                  <w:sz w:val="22"/>
                </w:rPr>
                <w:t>листе</w:t>
              </w:r>
            </w:hyperlink>
            <w:r w:rsidRPr="0089263F">
              <w:rPr>
                <w:rFonts w:ascii="Times New Roman" w:hAnsi="Times New Roman" w:cs="Times New Roman"/>
                <w:sz w:val="22"/>
              </w:rPr>
              <w:t xml:space="preserve"> справки некорректно указываются должность, замещаемая (занимаемая) служащим (работником), его супругой (супругом), а также наименование организации, в которой работает супруг (супруга), проходит обучение несовершеннолетний ребенок.</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Неверно указывается отчетная дата представления </w:t>
            </w:r>
            <w:r w:rsidRPr="0089263F">
              <w:rPr>
                <w:rFonts w:ascii="Times New Roman" w:hAnsi="Times New Roman" w:cs="Times New Roman"/>
                <w:sz w:val="22"/>
              </w:rPr>
              <w:lastRenderedPageBreak/>
              <w:t>соответствующих сведений.</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lastRenderedPageBreak/>
              <w:t xml:space="preserve">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Для служащих и работников отчетной датой является 31 декабря отчетного года. В случае если в период декларационной кампании (с 1 января по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Для граждан, поступающих на государственную службу в Минфин России (в федеральную службу, федеральное агентство), либо претендующих на должность в организации, замещение которой связано с коррупционным риском, отчетной датой является 1-ое число месяца, предшествующее месяцу подачи документов для замещения соответствующей должности (поступления на государственную службу либо на </w:t>
            </w:r>
            <w:r w:rsidRPr="0089263F">
              <w:rPr>
                <w:rFonts w:ascii="Times New Roman" w:hAnsi="Times New Roman" w:cs="Times New Roman"/>
                <w:sz w:val="22"/>
              </w:rPr>
              <w:lastRenderedPageBreak/>
              <w:t>работу в организацию).</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Если сведения представляются в отношении несовершеннолетнего ребенка, то в графе "род занятий" указывается образовательное учреждение, воспитанником (учащимся) которого он является. Если ребенок не является воспитанником (учащимся) образовательного учреждения, указывается: "находится на домашнем воспитании".</w:t>
            </w:r>
          </w:p>
        </w:tc>
      </w:tr>
    </w:tbl>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Title"/>
        <w:jc w:val="center"/>
        <w:outlineLvl w:val="0"/>
        <w:rPr>
          <w:rFonts w:ascii="Times New Roman" w:hAnsi="Times New Roman" w:cs="Times New Roman"/>
          <w:sz w:val="22"/>
        </w:rPr>
      </w:pPr>
      <w:r w:rsidRPr="0089263F">
        <w:rPr>
          <w:rFonts w:ascii="Times New Roman" w:hAnsi="Times New Roman" w:cs="Times New Roman"/>
          <w:sz w:val="22"/>
        </w:rPr>
        <w:t>Раздел 1 "Сведения о доходах"</w:t>
      </w:r>
    </w:p>
    <w:p w:rsidR="0089263F" w:rsidRPr="0089263F" w:rsidRDefault="0089263F">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458"/>
        <w:gridCol w:w="7805"/>
      </w:tblGrid>
      <w:tr w:rsidR="0089263F" w:rsidRPr="0089263F">
        <w:tc>
          <w:tcPr>
            <w:tcW w:w="617"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N п/п</w:t>
            </w:r>
          </w:p>
        </w:tc>
        <w:tc>
          <w:tcPr>
            <w:tcW w:w="3458"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Ошибка</w:t>
            </w:r>
          </w:p>
        </w:tc>
        <w:tc>
          <w:tcPr>
            <w:tcW w:w="7805"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Правильные действия</w:t>
            </w:r>
          </w:p>
        </w:tc>
      </w:tr>
      <w:tr w:rsidR="0089263F" w:rsidRPr="0089263F">
        <w:tc>
          <w:tcPr>
            <w:tcW w:w="617" w:type="dxa"/>
            <w:vMerge w:val="restart"/>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1.</w:t>
            </w:r>
          </w:p>
        </w:tc>
        <w:tc>
          <w:tcPr>
            <w:tcW w:w="3458"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12">
              <w:r w:rsidRPr="0089263F">
                <w:rPr>
                  <w:rFonts w:ascii="Times New Roman" w:hAnsi="Times New Roman" w:cs="Times New Roman"/>
                  <w:sz w:val="22"/>
                </w:rPr>
                <w:t>поле</w:t>
              </w:r>
            </w:hyperlink>
            <w:r w:rsidRPr="0089263F">
              <w:rPr>
                <w:rFonts w:ascii="Times New Roman" w:hAnsi="Times New Roman" w:cs="Times New Roman"/>
                <w:sz w:val="22"/>
              </w:rPr>
              <w:t xml:space="preserve"> "Доход по основному месту работы" служащий (работник):</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а) суммирует доходы, полученные по всем местам, где осуществлялась трудовая деятельность в отчетном периоде;</w:t>
            </w:r>
          </w:p>
        </w:tc>
        <w:tc>
          <w:tcPr>
            <w:tcW w:w="7805"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а) В </w:t>
            </w:r>
            <w:hyperlink r:id="rId13">
              <w:r w:rsidRPr="0089263F">
                <w:rPr>
                  <w:rFonts w:ascii="Times New Roman" w:hAnsi="Times New Roman" w:cs="Times New Roman"/>
                  <w:sz w:val="22"/>
                </w:rPr>
                <w:t>поле</w:t>
              </w:r>
            </w:hyperlink>
            <w:r w:rsidRPr="0089263F">
              <w:rPr>
                <w:rFonts w:ascii="Times New Roman" w:hAnsi="Times New Roman" w:cs="Times New Roman"/>
                <w:sz w:val="22"/>
              </w:rPr>
              <w:t xml:space="preserve"> "Доход по основному месту работы" отражается доход, полученный служащим (работником), его супругой (супругом) в том государственном органе (организации), в котором он (она) замещает должность на отчетную дату. Доходы по предыдущему месту работы указываются в </w:t>
            </w:r>
            <w:hyperlink r:id="rId14">
              <w:r w:rsidRPr="0089263F">
                <w:rPr>
                  <w:rFonts w:ascii="Times New Roman" w:hAnsi="Times New Roman" w:cs="Times New Roman"/>
                  <w:sz w:val="22"/>
                </w:rPr>
                <w:t>поле</w:t>
              </w:r>
            </w:hyperlink>
            <w:r w:rsidRPr="0089263F">
              <w:rPr>
                <w:rFonts w:ascii="Times New Roman" w:hAnsi="Times New Roman" w:cs="Times New Roman"/>
                <w:sz w:val="22"/>
              </w:rPr>
              <w:t xml:space="preserve"> "Иные доходы". Отдельно указывается доход, полученный в отчетном периоде по каждому предыдущему месту службы (работы) (если в отчетном периоде происходила смена основного места работы), и также отдельно - от работы по совместительству либо по гражданско-правовым договорам.</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Если по основному месту работы в отчетном периоде получен доход, который не включен в </w:t>
            </w:r>
            <w:hyperlink r:id="rId15">
              <w:r w:rsidRPr="0089263F">
                <w:rPr>
                  <w:rFonts w:ascii="Times New Roman" w:hAnsi="Times New Roman" w:cs="Times New Roman"/>
                  <w:sz w:val="22"/>
                </w:rPr>
                <w:t>справку N 2-НДФЛ</w:t>
              </w:r>
            </w:hyperlink>
            <w:r w:rsidRPr="0089263F">
              <w:rPr>
                <w:rFonts w:ascii="Times New Roman" w:hAnsi="Times New Roman" w:cs="Times New Roman"/>
                <w:sz w:val="22"/>
              </w:rPr>
              <w:t xml:space="preserve">, такой доход также указывается в </w:t>
            </w:r>
            <w:hyperlink r:id="rId16">
              <w:r w:rsidRPr="0089263F">
                <w:rPr>
                  <w:rFonts w:ascii="Times New Roman" w:hAnsi="Times New Roman" w:cs="Times New Roman"/>
                  <w:sz w:val="22"/>
                </w:rPr>
                <w:t>поле</w:t>
              </w:r>
            </w:hyperlink>
            <w:r w:rsidRPr="0089263F">
              <w:rPr>
                <w:rFonts w:ascii="Times New Roman" w:hAnsi="Times New Roman" w:cs="Times New Roman"/>
                <w:sz w:val="22"/>
              </w:rPr>
              <w:t xml:space="preserve"> "Иные доходы".</w:t>
            </w:r>
          </w:p>
        </w:tc>
      </w:tr>
      <w:tr w:rsidR="0089263F" w:rsidRPr="0089263F">
        <w:tblPrEx>
          <w:tblBorders>
            <w:insideH w:val="nil"/>
          </w:tblBorders>
        </w:tblPrEx>
        <w:tc>
          <w:tcPr>
            <w:tcW w:w="617" w:type="dxa"/>
            <w:vMerge/>
          </w:tcPr>
          <w:p w:rsidR="0089263F" w:rsidRPr="0089263F" w:rsidRDefault="0089263F">
            <w:pPr>
              <w:pStyle w:val="ConsPlusNormal"/>
              <w:rPr>
                <w:rFonts w:ascii="Times New Roman" w:hAnsi="Times New Roman" w:cs="Times New Roman"/>
                <w:sz w:val="22"/>
              </w:rPr>
            </w:pPr>
          </w:p>
        </w:tc>
        <w:tc>
          <w:tcPr>
            <w:tcW w:w="3458" w:type="dxa"/>
            <w:tcBorders>
              <w:top w:val="nil"/>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б) доход, полученный в отчетном периоде, суммирует с доходом части календарного года, в котором представляется справка;</w:t>
            </w:r>
          </w:p>
        </w:tc>
        <w:tc>
          <w:tcPr>
            <w:tcW w:w="7805" w:type="dxa"/>
            <w:tcBorders>
              <w:top w:val="nil"/>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б) В </w:t>
            </w:r>
            <w:hyperlink r:id="rId17">
              <w:r w:rsidRPr="0089263F">
                <w:rPr>
                  <w:rFonts w:ascii="Times New Roman" w:hAnsi="Times New Roman" w:cs="Times New Roman"/>
                  <w:sz w:val="22"/>
                </w:rPr>
                <w:t>поле</w:t>
              </w:r>
            </w:hyperlink>
            <w:r w:rsidRPr="0089263F">
              <w:rPr>
                <w:rFonts w:ascii="Times New Roman" w:hAnsi="Times New Roman" w:cs="Times New Roman"/>
                <w:sz w:val="22"/>
              </w:rPr>
              <w:t xml:space="preserve"> "Доход по основному месту работы" указывается доход, полученный за отчетный период (с 1 января по 31 декабря) - календарный год, предшествующий году подачи сведений.</w:t>
            </w:r>
          </w:p>
        </w:tc>
      </w:tr>
      <w:tr w:rsidR="0089263F" w:rsidRPr="0089263F">
        <w:tc>
          <w:tcPr>
            <w:tcW w:w="617" w:type="dxa"/>
            <w:vMerge/>
          </w:tcPr>
          <w:p w:rsidR="0089263F" w:rsidRPr="0089263F" w:rsidRDefault="0089263F">
            <w:pPr>
              <w:pStyle w:val="ConsPlusNormal"/>
              <w:rPr>
                <w:rFonts w:ascii="Times New Roman" w:hAnsi="Times New Roman" w:cs="Times New Roman"/>
                <w:sz w:val="22"/>
              </w:rPr>
            </w:pPr>
          </w:p>
        </w:tc>
        <w:tc>
          <w:tcPr>
            <w:tcW w:w="3458"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указывает не общую сумму дохода по основному месту работы (иному месту работы), а сумму дохода за вычетом налога либо только часть дохода, облагаемую налогом по ставке 13% (5 млн. </w:t>
            </w:r>
            <w:r w:rsidRPr="0089263F">
              <w:rPr>
                <w:rFonts w:ascii="Times New Roman" w:hAnsi="Times New Roman" w:cs="Times New Roman"/>
                <w:sz w:val="22"/>
              </w:rPr>
              <w:lastRenderedPageBreak/>
              <w:t>руб.), без учета его части, облагаемой налогом по ставке 15%.</w:t>
            </w:r>
          </w:p>
        </w:tc>
        <w:tc>
          <w:tcPr>
            <w:tcW w:w="7805"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 xml:space="preserve">в) Указанию подлежит общая сумма дохода по каждому месту работы, содержащаяся в </w:t>
            </w:r>
            <w:hyperlink r:id="rId18">
              <w:r w:rsidRPr="0089263F">
                <w:rPr>
                  <w:rFonts w:ascii="Times New Roman" w:hAnsi="Times New Roman" w:cs="Times New Roman"/>
                  <w:sz w:val="22"/>
                </w:rPr>
                <w:t>справке N 2-НДФЛ</w:t>
              </w:r>
            </w:hyperlink>
            <w:r w:rsidRPr="0089263F">
              <w:rPr>
                <w:rFonts w:ascii="Times New Roman" w:hAnsi="Times New Roman" w:cs="Times New Roman"/>
                <w:sz w:val="22"/>
              </w:rPr>
              <w:t>, выдаваемой по основному месту службы (работы), до вычета налога.</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случае если годовой доход по месту работы (до вычета налога) превышает 5 млн. руб., в </w:t>
            </w:r>
            <w:hyperlink r:id="rId19">
              <w:r w:rsidRPr="0089263F">
                <w:rPr>
                  <w:rFonts w:ascii="Times New Roman" w:hAnsi="Times New Roman" w:cs="Times New Roman"/>
                  <w:sz w:val="22"/>
                </w:rPr>
                <w:t>поле</w:t>
              </w:r>
            </w:hyperlink>
            <w:r w:rsidRPr="0089263F">
              <w:rPr>
                <w:rFonts w:ascii="Times New Roman" w:hAnsi="Times New Roman" w:cs="Times New Roman"/>
                <w:sz w:val="22"/>
              </w:rPr>
              <w:t xml:space="preserve"> "Доход по основному месту работы" указывается суммарная величина дохода - суммируются 5 млн. руб. и часть дохода, облагаемая налогом </w:t>
            </w:r>
            <w:r w:rsidRPr="0089263F">
              <w:rPr>
                <w:rFonts w:ascii="Times New Roman" w:hAnsi="Times New Roman" w:cs="Times New Roman"/>
                <w:sz w:val="22"/>
              </w:rPr>
              <w:lastRenderedPageBreak/>
              <w:t>по ставке 15%, до вычета указанного налога.</w:t>
            </w:r>
          </w:p>
        </w:tc>
      </w:tr>
      <w:tr w:rsidR="0089263F" w:rsidRPr="0089263F">
        <w:tc>
          <w:tcPr>
            <w:tcW w:w="617" w:type="dxa"/>
            <w:vMerge w:val="restart"/>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2.</w:t>
            </w:r>
          </w:p>
        </w:tc>
        <w:tc>
          <w:tcPr>
            <w:tcW w:w="3458"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20">
              <w:r w:rsidRPr="0089263F">
                <w:rPr>
                  <w:rFonts w:ascii="Times New Roman" w:hAnsi="Times New Roman" w:cs="Times New Roman"/>
                  <w:sz w:val="22"/>
                </w:rPr>
                <w:t>поле</w:t>
              </w:r>
            </w:hyperlink>
            <w:r w:rsidRPr="0089263F">
              <w:rPr>
                <w:rFonts w:ascii="Times New Roman" w:hAnsi="Times New Roman" w:cs="Times New Roman"/>
                <w:sz w:val="22"/>
              </w:rPr>
              <w:t xml:space="preserve"> "Доход от вкладов в банках и иных кредитных организациях" служащий (работник):</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а) не указывает доходы от вкладов, в том числе закрытых в отчетном периоде;</w:t>
            </w:r>
          </w:p>
        </w:tc>
        <w:tc>
          <w:tcPr>
            <w:tcW w:w="7805"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а) В </w:t>
            </w:r>
            <w:hyperlink r:id="rId21">
              <w:r w:rsidRPr="0089263F">
                <w:rPr>
                  <w:rFonts w:ascii="Times New Roman" w:hAnsi="Times New Roman" w:cs="Times New Roman"/>
                  <w:sz w:val="22"/>
                </w:rPr>
                <w:t>поле</w:t>
              </w:r>
            </w:hyperlink>
            <w:r w:rsidRPr="0089263F">
              <w:rPr>
                <w:rFonts w:ascii="Times New Roman" w:hAnsi="Times New Roman" w:cs="Times New Roman"/>
                <w:sz w:val="22"/>
              </w:rPr>
              <w:t xml:space="preserve"> "Доход от вкладов в банках и иных кредитных организациях"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доходы, полученные от вкладов (счетов), закрытых в отчетном периоде.</w:t>
            </w:r>
          </w:p>
        </w:tc>
      </w:tr>
      <w:tr w:rsidR="0089263F" w:rsidRPr="0089263F">
        <w:tc>
          <w:tcPr>
            <w:tcW w:w="617" w:type="dxa"/>
            <w:vMerge/>
          </w:tcPr>
          <w:p w:rsidR="0089263F" w:rsidRPr="0089263F" w:rsidRDefault="0089263F">
            <w:pPr>
              <w:pStyle w:val="ConsPlusNormal"/>
              <w:rPr>
                <w:rFonts w:ascii="Times New Roman" w:hAnsi="Times New Roman" w:cs="Times New Roman"/>
                <w:sz w:val="22"/>
              </w:rPr>
            </w:pPr>
          </w:p>
        </w:tc>
        <w:tc>
          <w:tcPr>
            <w:tcW w:w="3458"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б) доходы, полученные в иностранной валюте, отражает не в рублях, а в соответствующей валюте.</w:t>
            </w:r>
          </w:p>
        </w:tc>
        <w:tc>
          <w:tcPr>
            <w:tcW w:w="7805"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б) Доход, полученный в иностранной валюте, указывается в рублях по курсу Банка России на дату получения дохода. Этой датой является день выплаты дохода. В случае неоднократного получения в отчетном периоде доходов по вкладам в иностранной валюте, общий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tc>
      </w:tr>
      <w:tr w:rsidR="0089263F" w:rsidRPr="0089263F">
        <w:tc>
          <w:tcPr>
            <w:tcW w:w="617" w:type="dxa"/>
            <w:vMerge w:val="restart"/>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3.</w:t>
            </w:r>
          </w:p>
        </w:tc>
        <w:tc>
          <w:tcPr>
            <w:tcW w:w="3458"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22">
              <w:r w:rsidRPr="0089263F">
                <w:rPr>
                  <w:rFonts w:ascii="Times New Roman" w:hAnsi="Times New Roman" w:cs="Times New Roman"/>
                  <w:sz w:val="22"/>
                </w:rPr>
                <w:t>поле</w:t>
              </w:r>
            </w:hyperlink>
            <w:r w:rsidRPr="0089263F">
              <w:rPr>
                <w:rFonts w:ascii="Times New Roman" w:hAnsi="Times New Roman" w:cs="Times New Roman"/>
                <w:sz w:val="22"/>
              </w:rPr>
              <w:t xml:space="preserve"> "Доход от ценных бумаг и долей участия в коммерческих организациях" служащий (работник):</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а) не указывает сумму доходов от ценных бумаг и долей участия в коммерческих организациях, в т.ч. при владении инвестиционным фондом;</w:t>
            </w:r>
          </w:p>
        </w:tc>
        <w:tc>
          <w:tcPr>
            <w:tcW w:w="7805"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а) В данном поле указывается сумма доходов от ценных бумаг и долей участия в коммерческих организациях, в том числе при владении инвестиционным фондом, включающая дивиденды, выплаченный купонный доход по облигациям, уменьшенный на уплаченный накопленный купонный доход при приобретении облигаций, и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23">
              <w:r w:rsidRPr="0089263F">
                <w:rPr>
                  <w:rFonts w:ascii="Times New Roman" w:hAnsi="Times New Roman" w:cs="Times New Roman"/>
                  <w:sz w:val="22"/>
                </w:rPr>
                <w:t>главой 23</w:t>
              </w:r>
            </w:hyperlink>
            <w:r w:rsidRPr="0089263F">
              <w:rPr>
                <w:rFonts w:ascii="Times New Roman" w:hAnsi="Times New Roman" w:cs="Times New Roman"/>
                <w:sz w:val="22"/>
              </w:rPr>
              <w:t xml:space="preserve"> Налогового кодекса Российской Федерации.</w:t>
            </w:r>
          </w:p>
        </w:tc>
      </w:tr>
      <w:tr w:rsidR="0089263F" w:rsidRPr="0089263F">
        <w:tc>
          <w:tcPr>
            <w:tcW w:w="617" w:type="dxa"/>
            <w:vMerge/>
          </w:tcPr>
          <w:p w:rsidR="0089263F" w:rsidRPr="0089263F" w:rsidRDefault="0089263F">
            <w:pPr>
              <w:pStyle w:val="ConsPlusNormal"/>
              <w:rPr>
                <w:rFonts w:ascii="Times New Roman" w:hAnsi="Times New Roman" w:cs="Times New Roman"/>
                <w:sz w:val="22"/>
              </w:rPr>
            </w:pPr>
          </w:p>
        </w:tc>
        <w:tc>
          <w:tcPr>
            <w:tcW w:w="3458"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б) доход указывает неверно.</w:t>
            </w:r>
          </w:p>
        </w:tc>
        <w:tc>
          <w:tcPr>
            <w:tcW w:w="7805"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б) Нулевой или отрицательный доход (финансовый результат) в справке не указывается.</w:t>
            </w:r>
          </w:p>
        </w:tc>
      </w:tr>
      <w:tr w:rsidR="0089263F" w:rsidRPr="0089263F">
        <w:tc>
          <w:tcPr>
            <w:tcW w:w="617" w:type="dxa"/>
            <w:vMerge w:val="restart"/>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4.</w:t>
            </w:r>
          </w:p>
        </w:tc>
        <w:tc>
          <w:tcPr>
            <w:tcW w:w="3458"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24">
              <w:r w:rsidRPr="0089263F">
                <w:rPr>
                  <w:rFonts w:ascii="Times New Roman" w:hAnsi="Times New Roman" w:cs="Times New Roman"/>
                  <w:sz w:val="22"/>
                </w:rPr>
                <w:t>поле</w:t>
              </w:r>
            </w:hyperlink>
            <w:r w:rsidRPr="0089263F">
              <w:rPr>
                <w:rFonts w:ascii="Times New Roman" w:hAnsi="Times New Roman" w:cs="Times New Roman"/>
                <w:sz w:val="22"/>
              </w:rPr>
              <w:t xml:space="preserve"> "Иные доходы" служащие (работники):</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а) забывают отражать:</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 полученные в отчетном периоде доходы по предыдущему месту </w:t>
            </w:r>
            <w:r w:rsidRPr="0089263F">
              <w:rPr>
                <w:rFonts w:ascii="Times New Roman" w:hAnsi="Times New Roman" w:cs="Times New Roman"/>
                <w:sz w:val="22"/>
              </w:rPr>
              <w:lastRenderedPageBreak/>
              <w:t>работы, от работы по совместительству и договорам гражданско-правового характера;</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выплаты, полученные в рамках социальной и иной поддержки в связи с распространением новой коронавирусной инфекции;</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 не включенные в </w:t>
            </w:r>
            <w:hyperlink r:id="rId25">
              <w:r w:rsidRPr="0089263F">
                <w:rPr>
                  <w:rFonts w:ascii="Times New Roman" w:hAnsi="Times New Roman" w:cs="Times New Roman"/>
                  <w:sz w:val="22"/>
                </w:rPr>
                <w:t>справку 2-НДФЛ</w:t>
              </w:r>
            </w:hyperlink>
            <w:r w:rsidRPr="0089263F">
              <w:rPr>
                <w:rFonts w:ascii="Times New Roman" w:hAnsi="Times New Roman" w:cs="Times New Roman"/>
                <w:sz w:val="22"/>
              </w:rPr>
              <w:t xml:space="preserve"> пособия по временной нетрудоспособности;</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доходы от реализации недвижимого имущества, транспортных средств (в том числе по "трейд-ин") и иного имущества, а также доходы от сдачи в аренду имеющегося в собственности имущества (в том числе, если право на получение дохода от сдачи в аренду такого имущества передано по доверенности третьему лицу);</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денежные средства, полученные в порядке дарения или наследования;</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доходы от владения ценными бумагами и от их продажи;</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выплаты по договорам страхования;</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выигрыши в лотереях, букмекерских конторах, тотализаторах;</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материальная помощь профсоюза;</w:t>
            </w:r>
          </w:p>
        </w:tc>
        <w:tc>
          <w:tcPr>
            <w:tcW w:w="7805"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 xml:space="preserve">а) В </w:t>
            </w:r>
            <w:hyperlink r:id="rId26">
              <w:r w:rsidRPr="0089263F">
                <w:rPr>
                  <w:rFonts w:ascii="Times New Roman" w:hAnsi="Times New Roman" w:cs="Times New Roman"/>
                  <w:sz w:val="22"/>
                </w:rPr>
                <w:t>поле</w:t>
              </w:r>
            </w:hyperlink>
            <w:r w:rsidRPr="0089263F">
              <w:rPr>
                <w:rFonts w:ascii="Times New Roman" w:hAnsi="Times New Roman" w:cs="Times New Roman"/>
                <w:sz w:val="22"/>
              </w:rPr>
              <w:t xml:space="preserve"> "Иные доходы" необходимо отражать все доходы, которые не были отражены в </w:t>
            </w:r>
            <w:hyperlink r:id="rId27">
              <w:r w:rsidRPr="0089263F">
                <w:rPr>
                  <w:rFonts w:ascii="Times New Roman" w:hAnsi="Times New Roman" w:cs="Times New Roman"/>
                  <w:sz w:val="22"/>
                </w:rPr>
                <w:t>полях 1</w:t>
              </w:r>
            </w:hyperlink>
            <w:r w:rsidRPr="0089263F">
              <w:rPr>
                <w:rFonts w:ascii="Times New Roman" w:hAnsi="Times New Roman" w:cs="Times New Roman"/>
                <w:sz w:val="22"/>
              </w:rPr>
              <w:t xml:space="preserve"> - </w:t>
            </w:r>
            <w:hyperlink r:id="rId28">
              <w:r w:rsidRPr="0089263F">
                <w:rPr>
                  <w:rFonts w:ascii="Times New Roman" w:hAnsi="Times New Roman" w:cs="Times New Roman"/>
                  <w:sz w:val="22"/>
                </w:rPr>
                <w:t>5</w:t>
              </w:r>
            </w:hyperlink>
            <w:r w:rsidRPr="0089263F">
              <w:rPr>
                <w:rFonts w:ascii="Times New Roman" w:hAnsi="Times New Roman" w:cs="Times New Roman"/>
                <w:sz w:val="22"/>
              </w:rPr>
              <w:t xml:space="preserve"> раздела "Сведения о доходах". Перечень доходов, которые подлежат указанию в </w:t>
            </w:r>
            <w:hyperlink r:id="rId29">
              <w:r w:rsidRPr="0089263F">
                <w:rPr>
                  <w:rFonts w:ascii="Times New Roman" w:hAnsi="Times New Roman" w:cs="Times New Roman"/>
                  <w:sz w:val="22"/>
                </w:rPr>
                <w:t>поле</w:t>
              </w:r>
            </w:hyperlink>
            <w:r w:rsidRPr="0089263F">
              <w:rPr>
                <w:rFonts w:ascii="Times New Roman" w:hAnsi="Times New Roman" w:cs="Times New Roman"/>
                <w:sz w:val="22"/>
              </w:rPr>
              <w:t xml:space="preserve"> "Иные доходы" представлен в </w:t>
            </w:r>
            <w:hyperlink r:id="rId30">
              <w:r w:rsidRPr="0089263F">
                <w:rPr>
                  <w:rFonts w:ascii="Times New Roman" w:hAnsi="Times New Roman" w:cs="Times New Roman"/>
                  <w:sz w:val="22"/>
                </w:rPr>
                <w:t>пунктах 60</w:t>
              </w:r>
            </w:hyperlink>
            <w:r w:rsidRPr="0089263F">
              <w:rPr>
                <w:rFonts w:ascii="Times New Roman" w:hAnsi="Times New Roman" w:cs="Times New Roman"/>
                <w:sz w:val="22"/>
              </w:rPr>
              <w:t xml:space="preserve"> и </w:t>
            </w:r>
            <w:hyperlink r:id="rId31">
              <w:r w:rsidRPr="0089263F">
                <w:rPr>
                  <w:rFonts w:ascii="Times New Roman" w:hAnsi="Times New Roman" w:cs="Times New Roman"/>
                  <w:sz w:val="22"/>
                </w:rPr>
                <w:t>61</w:t>
              </w:r>
            </w:hyperlink>
            <w:r w:rsidRPr="0089263F">
              <w:rPr>
                <w:rFonts w:ascii="Times New Roman" w:hAnsi="Times New Roman" w:cs="Times New Roman"/>
                <w:sz w:val="22"/>
              </w:rPr>
              <w:t xml:space="preserve"> Методических рекомендаций.</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Рекомендация: целесообразно осуществлять сбор, систематизацию и </w:t>
            </w:r>
            <w:r w:rsidRPr="0089263F">
              <w:rPr>
                <w:rFonts w:ascii="Times New Roman" w:hAnsi="Times New Roman" w:cs="Times New Roman"/>
                <w:sz w:val="22"/>
              </w:rPr>
              <w:lastRenderedPageBreak/>
              <w:t>хранение документов, подтверждающих факт получения дохода либо его отсутствия.</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32">
              <w:r w:rsidRPr="0089263F">
                <w:rPr>
                  <w:rFonts w:ascii="Times New Roman" w:hAnsi="Times New Roman" w:cs="Times New Roman"/>
                  <w:sz w:val="22"/>
                </w:rPr>
                <w:t>строке</w:t>
              </w:r>
            </w:hyperlink>
            <w:r w:rsidRPr="0089263F">
              <w:rPr>
                <w:rFonts w:ascii="Times New Roman" w:hAnsi="Times New Roman" w:cs="Times New Roman"/>
                <w:sz w:val="22"/>
              </w:rPr>
              <w:t xml:space="preserve"> "Иные доходы" необходимо отражать суммы выплат, полученных служащим, либо его супругой (супругом) и несовершеннолетними детьми, в качестве мер, направленных на социальную и иную поддержку в условиях распространения коронавирусной инфекции.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Внимание: примерный перечень правовых актов, которыми в 2021 году устанавливались меры социальной и иной поддержки населения, указаны в </w:t>
            </w:r>
            <w:hyperlink r:id="rId33">
              <w:r w:rsidRPr="0089263F">
                <w:rPr>
                  <w:rFonts w:ascii="Times New Roman" w:hAnsi="Times New Roman" w:cs="Times New Roman"/>
                  <w:sz w:val="22"/>
                </w:rPr>
                <w:t>п. 61</w:t>
              </w:r>
            </w:hyperlink>
            <w:r w:rsidRPr="0089263F">
              <w:rPr>
                <w:rFonts w:ascii="Times New Roman" w:hAnsi="Times New Roman" w:cs="Times New Roman"/>
                <w:sz w:val="22"/>
              </w:rPr>
              <w:t xml:space="preserve"> Методических рекомендаций.</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34">
              <w:r w:rsidRPr="0089263F">
                <w:rPr>
                  <w:rFonts w:ascii="Times New Roman" w:hAnsi="Times New Roman" w:cs="Times New Roman"/>
                  <w:sz w:val="22"/>
                </w:rPr>
                <w:t>поле</w:t>
              </w:r>
            </w:hyperlink>
            <w:r w:rsidRPr="0089263F">
              <w:rPr>
                <w:rFonts w:ascii="Times New Roman" w:hAnsi="Times New Roman" w:cs="Times New Roman"/>
                <w:sz w:val="22"/>
              </w:rPr>
              <w:t xml:space="preserve"> "Иные доходы" необходимо отражать пособие по временной нетрудоспособности, если данные выплаты не были включены в справку по </w:t>
            </w:r>
            <w:hyperlink r:id="rId35">
              <w:r w:rsidRPr="0089263F">
                <w:rPr>
                  <w:rFonts w:ascii="Times New Roman" w:hAnsi="Times New Roman" w:cs="Times New Roman"/>
                  <w:sz w:val="22"/>
                </w:rPr>
                <w:t>форме 2-НДФЛ</w:t>
              </w:r>
            </w:hyperlink>
            <w:r w:rsidRPr="0089263F">
              <w:rPr>
                <w:rFonts w:ascii="Times New Roman" w:hAnsi="Times New Roman" w:cs="Times New Roman"/>
                <w:sz w:val="22"/>
              </w:rPr>
              <w:t>, выдаваемую по месту работы.</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Внимание: 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(далее - Фонд). Для получения справки о выплаченных пособиях по временной нетрудоспособности по </w:t>
            </w:r>
            <w:hyperlink r:id="rId36">
              <w:r w:rsidRPr="0089263F">
                <w:rPr>
                  <w:rFonts w:ascii="Times New Roman" w:hAnsi="Times New Roman" w:cs="Times New Roman"/>
                  <w:sz w:val="22"/>
                </w:rPr>
                <w:t>форме 2НДФЛ</w:t>
              </w:r>
            </w:hyperlink>
            <w:r w:rsidRPr="0089263F">
              <w:rPr>
                <w:rFonts w:ascii="Times New Roman" w:hAnsi="Times New Roman" w:cs="Times New Roman"/>
                <w:sz w:val="22"/>
              </w:rPr>
              <w:t xml:space="preserve"> (далее - справка) необходимо обратиться с запросом в территориальный орган Фонда по месту регистрации работодателя в качестве страхователя (можно подать запрос: в электронном виде через "Личный кабинет получателя услуг Фонда" (https://lk.fss.ru) (доступен гражданам, зарегистрированным на портале государственных услуг Российской Федерации); посредством личного или письменного обращения в региональное отделение Фонда или филиал. Сведения о соответствующих выплатах, полученных в 2021 году, по </w:t>
            </w:r>
            <w:hyperlink r:id="rId37">
              <w:r w:rsidRPr="0089263F">
                <w:rPr>
                  <w:rFonts w:ascii="Times New Roman" w:hAnsi="Times New Roman" w:cs="Times New Roman"/>
                  <w:sz w:val="22"/>
                </w:rPr>
                <w:t>форме 2НДФЛ</w:t>
              </w:r>
            </w:hyperlink>
            <w:r w:rsidRPr="0089263F">
              <w:rPr>
                <w:rFonts w:ascii="Times New Roman" w:hAnsi="Times New Roman" w:cs="Times New Roman"/>
                <w:sz w:val="22"/>
              </w:rPr>
              <w:t xml:space="preserve"> также будут к 1 апреля 2022 г. отражены в личном кабинете налогоплательщика (nalog.ru).</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Сумма выплаченных пособий по временной нетрудоспособности (до вычета налогов) подлежит указанию в </w:t>
            </w:r>
            <w:hyperlink r:id="rId38">
              <w:r w:rsidRPr="0089263F">
                <w:rPr>
                  <w:rFonts w:ascii="Times New Roman" w:hAnsi="Times New Roman" w:cs="Times New Roman"/>
                  <w:sz w:val="22"/>
                </w:rPr>
                <w:t>пункте 6</w:t>
              </w:r>
            </w:hyperlink>
            <w:r w:rsidRPr="0089263F">
              <w:rPr>
                <w:rFonts w:ascii="Times New Roman" w:hAnsi="Times New Roman" w:cs="Times New Roman"/>
                <w:sz w:val="22"/>
              </w:rPr>
              <w:t xml:space="preserve"> "Иные доходы" раздела 1 "Сведения о доходах" справки лица, получавшего указанные пособия в отчетном 2021 году. В Фонде также запрашивается информация о выплаченных в отчетном периоде пособиях по беременности и родам и по уходу за ребенком до достижения им возраста 1,5 лет.</w:t>
            </w:r>
          </w:p>
        </w:tc>
      </w:tr>
      <w:tr w:rsidR="0089263F" w:rsidRPr="0089263F">
        <w:tblPrEx>
          <w:tblBorders>
            <w:insideH w:val="nil"/>
          </w:tblBorders>
        </w:tblPrEx>
        <w:tc>
          <w:tcPr>
            <w:tcW w:w="617" w:type="dxa"/>
            <w:vMerge/>
          </w:tcPr>
          <w:p w:rsidR="0089263F" w:rsidRPr="0089263F" w:rsidRDefault="0089263F">
            <w:pPr>
              <w:pStyle w:val="ConsPlusNormal"/>
              <w:rPr>
                <w:rFonts w:ascii="Times New Roman" w:hAnsi="Times New Roman" w:cs="Times New Roman"/>
                <w:sz w:val="22"/>
              </w:rPr>
            </w:pPr>
          </w:p>
        </w:tc>
        <w:tc>
          <w:tcPr>
            <w:tcW w:w="3458"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б) отражают сведения о денежных </w:t>
            </w:r>
            <w:r w:rsidRPr="0089263F">
              <w:rPr>
                <w:rFonts w:ascii="Times New Roman" w:hAnsi="Times New Roman" w:cs="Times New Roman"/>
                <w:sz w:val="22"/>
              </w:rPr>
              <w:lastRenderedPageBreak/>
              <w:t>средствах, полученных в виде кредитов, займов, налогового вычета, возврата займа.</w:t>
            </w:r>
          </w:p>
        </w:tc>
        <w:tc>
          <w:tcPr>
            <w:tcW w:w="7805"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 xml:space="preserve">б) Денежные средства, полученные служащим (работником), его супругой </w:t>
            </w:r>
            <w:r w:rsidRPr="0089263F">
              <w:rPr>
                <w:rFonts w:ascii="Times New Roman" w:hAnsi="Times New Roman" w:cs="Times New Roman"/>
                <w:sz w:val="22"/>
              </w:rPr>
              <w:lastRenderedPageBreak/>
              <w:t xml:space="preserve">(супругом) в виде кредитов, займов, налогового вычета, возврата займа не подлежат отражению в поле "Иные доходы", так как не считаются доходом. Полная информация о денежных средствах, не подлежащих отражению в разделе "Иные доходы", содержится в </w:t>
            </w:r>
            <w:hyperlink r:id="rId39">
              <w:r w:rsidRPr="0089263F">
                <w:rPr>
                  <w:rFonts w:ascii="Times New Roman" w:hAnsi="Times New Roman" w:cs="Times New Roman"/>
                  <w:sz w:val="22"/>
                </w:rPr>
                <w:t>пунктах 64</w:t>
              </w:r>
            </w:hyperlink>
            <w:r w:rsidRPr="0089263F">
              <w:rPr>
                <w:rFonts w:ascii="Times New Roman" w:hAnsi="Times New Roman" w:cs="Times New Roman"/>
                <w:sz w:val="22"/>
              </w:rPr>
              <w:t xml:space="preserve"> и </w:t>
            </w:r>
            <w:hyperlink r:id="rId40">
              <w:r w:rsidRPr="0089263F">
                <w:rPr>
                  <w:rFonts w:ascii="Times New Roman" w:hAnsi="Times New Roman" w:cs="Times New Roman"/>
                  <w:sz w:val="22"/>
                </w:rPr>
                <w:t>65</w:t>
              </w:r>
            </w:hyperlink>
            <w:r w:rsidRPr="0089263F">
              <w:rPr>
                <w:rFonts w:ascii="Times New Roman" w:hAnsi="Times New Roman" w:cs="Times New Roman"/>
                <w:sz w:val="22"/>
              </w:rPr>
              <w:t xml:space="preserve"> Методических рекомендаций.</w:t>
            </w:r>
          </w:p>
        </w:tc>
      </w:tr>
    </w:tbl>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Title"/>
        <w:jc w:val="center"/>
        <w:outlineLvl w:val="0"/>
        <w:rPr>
          <w:rFonts w:ascii="Times New Roman" w:hAnsi="Times New Roman" w:cs="Times New Roman"/>
          <w:sz w:val="22"/>
        </w:rPr>
      </w:pPr>
      <w:r w:rsidRPr="0089263F">
        <w:rPr>
          <w:rFonts w:ascii="Times New Roman" w:hAnsi="Times New Roman" w:cs="Times New Roman"/>
          <w:sz w:val="22"/>
        </w:rPr>
        <w:t>Раздел 2 "Сведения о расходах"</w:t>
      </w:r>
    </w:p>
    <w:p w:rsidR="0089263F" w:rsidRPr="0089263F" w:rsidRDefault="0089263F">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458"/>
        <w:gridCol w:w="7805"/>
      </w:tblGrid>
      <w:tr w:rsidR="0089263F" w:rsidRPr="0089263F">
        <w:tc>
          <w:tcPr>
            <w:tcW w:w="617"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N п/п</w:t>
            </w:r>
          </w:p>
        </w:tc>
        <w:tc>
          <w:tcPr>
            <w:tcW w:w="3458"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Ошибка</w:t>
            </w:r>
          </w:p>
        </w:tc>
        <w:tc>
          <w:tcPr>
            <w:tcW w:w="7805"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Правильные действия</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1.</w:t>
            </w:r>
          </w:p>
        </w:tc>
        <w:tc>
          <w:tcPr>
            <w:tcW w:w="3458" w:type="dxa"/>
          </w:tcPr>
          <w:p w:rsidR="0089263F" w:rsidRPr="0089263F" w:rsidRDefault="0089263F">
            <w:pPr>
              <w:pStyle w:val="ConsPlusNormal"/>
              <w:jc w:val="both"/>
              <w:rPr>
                <w:rFonts w:ascii="Times New Roman" w:hAnsi="Times New Roman" w:cs="Times New Roman"/>
                <w:sz w:val="22"/>
              </w:rPr>
            </w:pPr>
            <w:hyperlink r:id="rId41">
              <w:r w:rsidRPr="0089263F">
                <w:rPr>
                  <w:rFonts w:ascii="Times New Roman" w:hAnsi="Times New Roman" w:cs="Times New Roman"/>
                  <w:sz w:val="22"/>
                </w:rPr>
                <w:t>Раздел 2</w:t>
              </w:r>
            </w:hyperlink>
            <w:r w:rsidRPr="0089263F">
              <w:rPr>
                <w:rFonts w:ascii="Times New Roman" w:hAnsi="Times New Roman" w:cs="Times New Roman"/>
                <w:sz w:val="22"/>
              </w:rPr>
              <w:t xml:space="preserve"> "Сведения о расходах" служащий (работник) не заполняет, либо заполняет необоснованно.</w:t>
            </w:r>
          </w:p>
        </w:tc>
        <w:tc>
          <w:tcPr>
            <w:tcW w:w="7805" w:type="dxa"/>
          </w:tcPr>
          <w:p w:rsidR="0089263F" w:rsidRPr="0089263F" w:rsidRDefault="0089263F">
            <w:pPr>
              <w:pStyle w:val="ConsPlusNormal"/>
              <w:ind w:firstLine="283"/>
              <w:jc w:val="both"/>
              <w:rPr>
                <w:rFonts w:ascii="Times New Roman" w:hAnsi="Times New Roman" w:cs="Times New Roman"/>
                <w:sz w:val="22"/>
              </w:rPr>
            </w:pPr>
            <w:hyperlink r:id="rId42">
              <w:r w:rsidRPr="0089263F">
                <w:rPr>
                  <w:rFonts w:ascii="Times New Roman" w:hAnsi="Times New Roman" w:cs="Times New Roman"/>
                  <w:sz w:val="22"/>
                </w:rPr>
                <w:t>Раздел 2</w:t>
              </w:r>
            </w:hyperlink>
            <w:r w:rsidRPr="0089263F">
              <w:rPr>
                <w:rFonts w:ascii="Times New Roman" w:hAnsi="Times New Roman" w:cs="Times New Roman"/>
                <w:sz w:val="22"/>
              </w:rPr>
              <w:t xml:space="preserve"> "Сведения о расходах" заполняется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(исключая отчетный период). При совершении нескольких таких сделок сведения о расходах указываются по каждой сделке. При представлении сведений в 2022 году сообщаются сведения о расходах по сделкам, совершенным в 2021 году.</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При расчете общего дохода служащего (работника) и его супруги (супруга) суммируются доходы, полученные ими за три календарных года (2018, 2019, 2020), предшествовавших году совершения сделки (сделок), в случае, если они состояли в браке на момент осуществления расходов по сделке (сделкам) и в течении трех лет, предшествующих отчетному периоду. Во всех остальных случаях учитывается только доход служащего за три последних года, предшествующих отчетному периоду.</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Доход несовершеннолетнего ребенка при определении общего дохода не учитывается.</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рамках декларационной кампании не подлежит отражению информация о расходах по сделкам, совершенным служащим (работником), членами его семьи до поступления служащего (работника) на государственную гражданскую </w:t>
            </w:r>
            <w:r w:rsidRPr="0089263F">
              <w:rPr>
                <w:rFonts w:ascii="Times New Roman" w:hAnsi="Times New Roman" w:cs="Times New Roman"/>
                <w:sz w:val="22"/>
              </w:rPr>
              <w:lastRenderedPageBreak/>
              <w:t>службу (работу).</w:t>
            </w:r>
          </w:p>
          <w:p w:rsidR="0089263F" w:rsidRPr="0089263F" w:rsidRDefault="0089263F">
            <w:pPr>
              <w:pStyle w:val="ConsPlusNormal"/>
              <w:ind w:firstLine="283"/>
              <w:jc w:val="both"/>
              <w:rPr>
                <w:rFonts w:ascii="Times New Roman" w:hAnsi="Times New Roman" w:cs="Times New Roman"/>
                <w:sz w:val="22"/>
              </w:rPr>
            </w:pPr>
            <w:hyperlink r:id="rId43">
              <w:r w:rsidRPr="0089263F">
                <w:rPr>
                  <w:rFonts w:ascii="Times New Roman" w:hAnsi="Times New Roman" w:cs="Times New Roman"/>
                  <w:sz w:val="22"/>
                </w:rPr>
                <w:t>Раздел 2</w:t>
              </w:r>
            </w:hyperlink>
            <w:r w:rsidRPr="0089263F">
              <w:rPr>
                <w:rFonts w:ascii="Times New Roman" w:hAnsi="Times New Roman" w:cs="Times New Roman"/>
                <w:sz w:val="22"/>
              </w:rPr>
              <w:t xml:space="preserve"> "Сведения о расходах" также заполняется в случае представления сведений в отношении гражданина, зарегистрированного в качестве индивидуального предпринимателя, - по соответствующей сделке (сделкам), совершенным в рамках предпринимательской деятельности.</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2.</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Служащий (работник) не заполняет </w:t>
            </w:r>
            <w:hyperlink r:id="rId44">
              <w:r w:rsidRPr="0089263F">
                <w:rPr>
                  <w:rFonts w:ascii="Times New Roman" w:hAnsi="Times New Roman" w:cs="Times New Roman"/>
                  <w:sz w:val="22"/>
                </w:rPr>
                <w:t>раздел 2</w:t>
              </w:r>
            </w:hyperlink>
            <w:r w:rsidRPr="0089263F">
              <w:rPr>
                <w:rFonts w:ascii="Times New Roman" w:hAnsi="Times New Roman" w:cs="Times New Roman"/>
                <w:sz w:val="22"/>
              </w:rPr>
              <w:t xml:space="preserve"> "Сведения о расходах" в случаях заключения в отчетном периоде договора (договоров) участия в долевом строительстве.</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Сведения о каждом объекте долевого строительства, в отношении которого заключен договор участия в долевом строительстве, отражаются в </w:t>
            </w:r>
            <w:hyperlink r:id="rId45">
              <w:r w:rsidRPr="0089263F">
                <w:rPr>
                  <w:rFonts w:ascii="Times New Roman" w:hAnsi="Times New Roman" w:cs="Times New Roman"/>
                  <w:sz w:val="22"/>
                </w:rPr>
                <w:t>разделе 2</w:t>
              </w:r>
            </w:hyperlink>
            <w:r w:rsidRPr="0089263F">
              <w:rPr>
                <w:rFonts w:ascii="Times New Roman" w:hAnsi="Times New Roman" w:cs="Times New Roman"/>
                <w:sz w:val="22"/>
              </w:rPr>
              <w:t xml:space="preserve"> "Сведения о расходах" в случае, если уплаченная в отчетный период по указанному договору (договорам) сумма (в совокупности с суммой иных сделок, учитываемых для заполнения данного раздела) превышает общий доход служащего (работника) и его супруги (супруга) за три последних года, предшествующих году совершения сделки (сделок).</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В случае привлечения застройщиком денежных средств участников долевого строительства на строительство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году совершения сделки (сделок).</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3.</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При заполнении </w:t>
            </w:r>
            <w:hyperlink r:id="rId46">
              <w:r w:rsidRPr="0089263F">
                <w:rPr>
                  <w:rFonts w:ascii="Times New Roman" w:hAnsi="Times New Roman" w:cs="Times New Roman"/>
                  <w:sz w:val="22"/>
                </w:rPr>
                <w:t>графы</w:t>
              </w:r>
            </w:hyperlink>
            <w:r w:rsidRPr="0089263F">
              <w:rPr>
                <w:rFonts w:ascii="Times New Roman" w:hAnsi="Times New Roman" w:cs="Times New Roman"/>
                <w:sz w:val="22"/>
              </w:rPr>
              <w:t xml:space="preserve"> "Основание приобретения имущества" раздела 2 "Сведения о расходах" служащим (работником) некорректно указываются документы, являющиеся законным основанием для возникновения права собственности.</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К справке не прилагаются копии документов, являющихся законным основанием для возникновения права собственности.</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47">
              <w:r w:rsidRPr="0089263F">
                <w:rPr>
                  <w:rFonts w:ascii="Times New Roman" w:hAnsi="Times New Roman" w:cs="Times New Roman"/>
                  <w:sz w:val="22"/>
                </w:rPr>
                <w:t>графе</w:t>
              </w:r>
            </w:hyperlink>
            <w:r w:rsidRPr="0089263F">
              <w:rPr>
                <w:rFonts w:ascii="Times New Roman" w:hAnsi="Times New Roman" w:cs="Times New Roman"/>
                <w:sz w:val="22"/>
              </w:rPr>
              <w:t xml:space="preserve"> "Основания приобретения имущества" раздела 2 "Сведения о расходах"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их выпуск, и прикладывается выписка из данной информационной системы.</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отношении цифровой валюты в качестве основания приобретения указываются идентификационный номер и дата транзакции и прикладывается </w:t>
            </w:r>
            <w:r w:rsidRPr="0089263F">
              <w:rPr>
                <w:rFonts w:ascii="Times New Roman" w:hAnsi="Times New Roman" w:cs="Times New Roman"/>
                <w:sz w:val="22"/>
              </w:rPr>
              <w:lastRenderedPageBreak/>
              <w:t>выписка о транзакции при ее наличии по применимому праву. 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случае заполнения </w:t>
            </w:r>
            <w:hyperlink r:id="rId48">
              <w:r w:rsidRPr="0089263F">
                <w:rPr>
                  <w:rFonts w:ascii="Times New Roman" w:hAnsi="Times New Roman" w:cs="Times New Roman"/>
                  <w:sz w:val="22"/>
                </w:rPr>
                <w:t>раздела 2</w:t>
              </w:r>
            </w:hyperlink>
            <w:r w:rsidRPr="0089263F">
              <w:rPr>
                <w:rFonts w:ascii="Times New Roman" w:hAnsi="Times New Roman" w:cs="Times New Roman"/>
                <w:sz w:val="22"/>
              </w:rPr>
              <w:t xml:space="preserve"> "Сведения о расходах" к справке в обязательном порядке прилагаются копии документов, являющихся законным основанием для возникновения права собственности на имущественные объекты, отраженные в данном разделе.</w:t>
            </w:r>
          </w:p>
        </w:tc>
      </w:tr>
    </w:tbl>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Title"/>
        <w:jc w:val="center"/>
        <w:outlineLvl w:val="0"/>
        <w:rPr>
          <w:rFonts w:ascii="Times New Roman" w:hAnsi="Times New Roman" w:cs="Times New Roman"/>
          <w:sz w:val="22"/>
        </w:rPr>
      </w:pPr>
      <w:r w:rsidRPr="0089263F">
        <w:rPr>
          <w:rFonts w:ascii="Times New Roman" w:hAnsi="Times New Roman" w:cs="Times New Roman"/>
          <w:sz w:val="22"/>
        </w:rPr>
        <w:t>Раздел 3 "Сведения об имуществе", подраздел 3.1</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"Недвижимое имущество"</w:t>
      </w:r>
    </w:p>
    <w:p w:rsidR="0089263F" w:rsidRPr="0089263F" w:rsidRDefault="0089263F">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458"/>
        <w:gridCol w:w="7805"/>
      </w:tblGrid>
      <w:tr w:rsidR="0089263F" w:rsidRPr="0089263F">
        <w:tc>
          <w:tcPr>
            <w:tcW w:w="617"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N п/п</w:t>
            </w:r>
          </w:p>
        </w:tc>
        <w:tc>
          <w:tcPr>
            <w:tcW w:w="3458"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Ошибка</w:t>
            </w:r>
          </w:p>
        </w:tc>
        <w:tc>
          <w:tcPr>
            <w:tcW w:w="7805"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Правильные действия</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1.</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49">
              <w:r w:rsidRPr="0089263F">
                <w:rPr>
                  <w:rFonts w:ascii="Times New Roman" w:hAnsi="Times New Roman" w:cs="Times New Roman"/>
                  <w:sz w:val="22"/>
                </w:rPr>
                <w:t>подразделе 3.1</w:t>
              </w:r>
            </w:hyperlink>
            <w:r w:rsidRPr="0089263F">
              <w:rPr>
                <w:rFonts w:ascii="Times New Roman" w:hAnsi="Times New Roman" w:cs="Times New Roman"/>
                <w:sz w:val="22"/>
              </w:rPr>
              <w:t>. "Недвижимое имущество" служащий (работник) не отражает объекты недвижимого имущества, не используемые длительное время, либо право собственности на которые не зарегистрировано в установленном порядке.</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Не отражаются объекты недвижимого имущества, принадлежащие гражданам, зарегистрированным в качестве индивидуального предпринимателя.</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50">
              <w:r w:rsidRPr="0089263F">
                <w:rPr>
                  <w:rFonts w:ascii="Times New Roman" w:hAnsi="Times New Roman" w:cs="Times New Roman"/>
                  <w:sz w:val="22"/>
                </w:rPr>
                <w:t>подразделе 3.1</w:t>
              </w:r>
            </w:hyperlink>
            <w:r w:rsidRPr="0089263F">
              <w:rPr>
                <w:rFonts w:ascii="Times New Roman" w:hAnsi="Times New Roman" w:cs="Times New Roman"/>
                <w:sz w:val="22"/>
              </w:rPr>
              <w:t>. "Недвижимое имущество" указываются все объекты недвижимости, принадлежащие служащему (работнику), члену его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Кроме того, подлежат отражению объекты недвижимого имущества, полученные в порядке наследования (выдано свидетельство о праве на наследство) или по решению суда (вступило в законную силу), либо по факту полного внесения паевого взноса членами жилищного, жилищно-строительного, дачного, гаражного или иного потребительского кооператива, право собственности на которые не зарегистрировано в установленном порядке (не осуществлена регистрация в Росреестре).</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Указанию также подлежат объекты недвижимого имущества, принадлежащие на праве собственности гражданину, зарегистрированному в качестве индивидуального предпринимателя.</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2.</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Служащий (работник) не отражает информацию о земельном участке, </w:t>
            </w:r>
            <w:r w:rsidRPr="0089263F">
              <w:rPr>
                <w:rFonts w:ascii="Times New Roman" w:hAnsi="Times New Roman" w:cs="Times New Roman"/>
                <w:sz w:val="22"/>
              </w:rPr>
              <w:lastRenderedPageBreak/>
              <w:t>на котором расположен объект недвижимого имущества, находящийся в собственности.</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lastRenderedPageBreak/>
              <w:t xml:space="preserve">При наличии в собственности жилого, садового дома или являющегося обособленным строением гаража, информация о которых отражается в </w:t>
            </w:r>
            <w:hyperlink r:id="rId51">
              <w:r w:rsidRPr="0089263F">
                <w:rPr>
                  <w:rFonts w:ascii="Times New Roman" w:hAnsi="Times New Roman" w:cs="Times New Roman"/>
                  <w:sz w:val="22"/>
                </w:rPr>
                <w:t>подразделе 3.1</w:t>
              </w:r>
            </w:hyperlink>
            <w:r w:rsidRPr="0089263F">
              <w:rPr>
                <w:rFonts w:ascii="Times New Roman" w:hAnsi="Times New Roman" w:cs="Times New Roman"/>
                <w:sz w:val="22"/>
              </w:rPr>
              <w:t xml:space="preserve"> "Недвижимое имущество", информация о земельном участке, на котором расположен соответствующий объект недвижимого имущества, подлежит указанию в </w:t>
            </w:r>
            <w:hyperlink r:id="rId52">
              <w:r w:rsidRPr="0089263F">
                <w:rPr>
                  <w:rFonts w:ascii="Times New Roman" w:hAnsi="Times New Roman" w:cs="Times New Roman"/>
                  <w:sz w:val="22"/>
                </w:rPr>
                <w:t>разделе 3.1</w:t>
              </w:r>
            </w:hyperlink>
            <w:r w:rsidRPr="0089263F">
              <w:rPr>
                <w:rFonts w:ascii="Times New Roman" w:hAnsi="Times New Roman" w:cs="Times New Roman"/>
                <w:sz w:val="22"/>
              </w:rPr>
              <w:t xml:space="preserve"> "Сведения об имуществе" или </w:t>
            </w:r>
            <w:hyperlink r:id="rId53">
              <w:r w:rsidRPr="0089263F">
                <w:rPr>
                  <w:rFonts w:ascii="Times New Roman" w:hAnsi="Times New Roman" w:cs="Times New Roman"/>
                  <w:sz w:val="22"/>
                </w:rPr>
                <w:t>6.1</w:t>
              </w:r>
            </w:hyperlink>
            <w:r w:rsidRPr="0089263F">
              <w:rPr>
                <w:rFonts w:ascii="Times New Roman" w:hAnsi="Times New Roman" w:cs="Times New Roman"/>
                <w:sz w:val="22"/>
              </w:rPr>
              <w:t xml:space="preserve"> "Объекты недвижимого имущества, находящиеся в пользовании" (в зависимости от наличия зарегистрированного права собственности).</w:t>
            </w:r>
          </w:p>
        </w:tc>
      </w:tr>
      <w:tr w:rsidR="0089263F" w:rsidRPr="0089263F">
        <w:tc>
          <w:tcPr>
            <w:tcW w:w="617" w:type="dxa"/>
            <w:vMerge w:val="restart"/>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3.</w:t>
            </w:r>
          </w:p>
        </w:tc>
        <w:tc>
          <w:tcPr>
            <w:tcW w:w="3458"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Служащий (работник) некорректно указывает:</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а) точное местонахождение (адрес) объекта недвижимого имущества,</w:t>
            </w:r>
          </w:p>
        </w:tc>
        <w:tc>
          <w:tcPr>
            <w:tcW w:w="7805"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а) Местонахождение (адрес) недвижимого имущества указывается согласно правоустанавливающим документам. Указываются: 1) индекс; 2) субъект Российской Федерации; 3) район; 4) город иной населенный пункт (село, поселок и т.д.); 5) улица (проспект, переулок и т.д.); 6) номер дома (владения, участка), корпуса (строения), квартиры. Если недвижимое имущество находится за рубежом, то указываются: 1) наименование государства; 2) населенный пункт (иная единица административно-территориального деления); 3) почтовый адрес.</w:t>
            </w:r>
          </w:p>
        </w:tc>
      </w:tr>
      <w:tr w:rsidR="0089263F" w:rsidRPr="0089263F">
        <w:tc>
          <w:tcPr>
            <w:tcW w:w="617" w:type="dxa"/>
            <w:vMerge/>
          </w:tcPr>
          <w:p w:rsidR="0089263F" w:rsidRPr="0089263F" w:rsidRDefault="0089263F">
            <w:pPr>
              <w:pStyle w:val="ConsPlusNormal"/>
              <w:rPr>
                <w:rFonts w:ascii="Times New Roman" w:hAnsi="Times New Roman" w:cs="Times New Roman"/>
                <w:sz w:val="22"/>
              </w:rPr>
            </w:pPr>
          </w:p>
        </w:tc>
        <w:tc>
          <w:tcPr>
            <w:tcW w:w="3458"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б) площадь объектов недвижимого имущества.</w:t>
            </w:r>
          </w:p>
        </w:tc>
        <w:tc>
          <w:tcPr>
            <w:tcW w:w="7805"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б) Площадь указывается на основании правоустанавливающих документов. Если недвижимое имущество принадлежит служащему (работнику), члену семьи на праве совместной собственности или долевой собственности, указывается общая площадь данного объекта, а не площадь доли.</w:t>
            </w:r>
          </w:p>
        </w:tc>
      </w:tr>
      <w:tr w:rsidR="0089263F" w:rsidRPr="0089263F">
        <w:tc>
          <w:tcPr>
            <w:tcW w:w="617" w:type="dxa"/>
            <w:vMerge w:val="restart"/>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4.</w:t>
            </w:r>
          </w:p>
        </w:tc>
        <w:tc>
          <w:tcPr>
            <w:tcW w:w="3458"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54">
              <w:r w:rsidRPr="0089263F">
                <w:rPr>
                  <w:rFonts w:ascii="Times New Roman" w:hAnsi="Times New Roman" w:cs="Times New Roman"/>
                  <w:sz w:val="22"/>
                </w:rPr>
                <w:t>графе 6</w:t>
              </w:r>
            </w:hyperlink>
            <w:r w:rsidRPr="0089263F">
              <w:rPr>
                <w:rFonts w:ascii="Times New Roman" w:hAnsi="Times New Roman" w:cs="Times New Roman"/>
                <w:sz w:val="22"/>
              </w:rPr>
              <w:t xml:space="preserve"> "Основание приобретения и источник средств" подраздела 3.1. "Недвижимое имущество" служащий (работник):</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а) не указывает реквизиты документов, являющихся основанием приобретения (возникновения права собственности);</w:t>
            </w:r>
          </w:p>
        </w:tc>
        <w:tc>
          <w:tcPr>
            <w:tcW w:w="7805"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а) 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(например: Свидетельство о государственной регистрации права 50 НД N 776723 от 17.03.2010; Запись в ЕГРН N 77:02:0014017:1994-72/004/2021-2 от 27.03.2021). Также указываются наименование и реквизиты (номер и дата) документа, являющегося основанием для приобретения права собственности (договор купли-продажи, договор дарения, свидетельство о праве на наследство, решение суда и др.).</w:t>
            </w:r>
          </w:p>
        </w:tc>
      </w:tr>
      <w:tr w:rsidR="0089263F" w:rsidRPr="0089263F">
        <w:tblPrEx>
          <w:tblBorders>
            <w:insideH w:val="nil"/>
          </w:tblBorders>
        </w:tblPrEx>
        <w:tc>
          <w:tcPr>
            <w:tcW w:w="617" w:type="dxa"/>
            <w:vMerge/>
          </w:tcPr>
          <w:p w:rsidR="0089263F" w:rsidRPr="0089263F" w:rsidRDefault="0089263F">
            <w:pPr>
              <w:pStyle w:val="ConsPlusNormal"/>
              <w:rPr>
                <w:rFonts w:ascii="Times New Roman" w:hAnsi="Times New Roman" w:cs="Times New Roman"/>
                <w:sz w:val="22"/>
              </w:rPr>
            </w:pPr>
          </w:p>
        </w:tc>
        <w:tc>
          <w:tcPr>
            <w:tcW w:w="3458" w:type="dxa"/>
            <w:tcBorders>
              <w:top w:val="nil"/>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б) излишне указывает сведения об источнике средств, за счет которых приобретено имущество.</w:t>
            </w:r>
          </w:p>
        </w:tc>
        <w:tc>
          <w:tcPr>
            <w:tcW w:w="7805" w:type="dxa"/>
            <w:tcBorders>
              <w:top w:val="nil"/>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б) Сведения об источнике средств, за счет которых приобретено имущество, в соответствии с Федеральным </w:t>
            </w:r>
            <w:hyperlink r:id="rId55">
              <w:r w:rsidRPr="0089263F">
                <w:rPr>
                  <w:rFonts w:ascii="Times New Roman" w:hAnsi="Times New Roman" w:cs="Times New Roman"/>
                  <w:sz w:val="22"/>
                </w:rPr>
                <w:t>законом</w:t>
              </w:r>
            </w:hyperlink>
            <w:r w:rsidRPr="0089263F">
              <w:rPr>
                <w:rFonts w:ascii="Times New Roman" w:hAnsi="Times New Roman" w:cs="Times New Roman"/>
                <w:sz w:val="22"/>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обязаны указывать служащие (работники), замещающие должности, замещение которых влечет за собой </w:t>
            </w:r>
            <w:r w:rsidRPr="0089263F">
              <w:rPr>
                <w:rFonts w:ascii="Times New Roman" w:hAnsi="Times New Roman" w:cs="Times New Roman"/>
                <w:sz w:val="22"/>
              </w:rPr>
              <w:lastRenderedPageBreak/>
              <w:t>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исключительно в отношении принадлежащего им, их супругам и несовершеннолетним детям имущества, находящегося за пределами территории Российской Федерации. Эти сведения отображаются такими служащими (работниками) ежегодно, вне зависимости от года приобретения имущества.</w:t>
            </w:r>
          </w:p>
        </w:tc>
      </w:tr>
      <w:tr w:rsidR="0089263F" w:rsidRPr="0089263F">
        <w:tblPrEx>
          <w:tblBorders>
            <w:insideH w:val="nil"/>
          </w:tblBorders>
        </w:tblPrEx>
        <w:tc>
          <w:tcPr>
            <w:tcW w:w="617" w:type="dxa"/>
            <w:vMerge/>
          </w:tcPr>
          <w:p w:rsidR="0089263F" w:rsidRPr="0089263F" w:rsidRDefault="0089263F">
            <w:pPr>
              <w:pStyle w:val="ConsPlusNormal"/>
              <w:rPr>
                <w:rFonts w:ascii="Times New Roman" w:hAnsi="Times New Roman" w:cs="Times New Roman"/>
                <w:sz w:val="22"/>
              </w:rPr>
            </w:pPr>
          </w:p>
        </w:tc>
        <w:tc>
          <w:tcPr>
            <w:tcW w:w="3458"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в) указывает сведения о расходах по приобретению отражаемого объекта недвижимого имущества</w:t>
            </w:r>
          </w:p>
        </w:tc>
        <w:tc>
          <w:tcPr>
            <w:tcW w:w="7805"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56">
              <w:r w:rsidRPr="0089263F">
                <w:rPr>
                  <w:rFonts w:ascii="Times New Roman" w:hAnsi="Times New Roman" w:cs="Times New Roman"/>
                  <w:sz w:val="22"/>
                </w:rPr>
                <w:t>Графа 6</w:t>
              </w:r>
            </w:hyperlink>
            <w:r w:rsidRPr="0089263F">
              <w:rPr>
                <w:rFonts w:ascii="Times New Roman" w:hAnsi="Times New Roman" w:cs="Times New Roman"/>
                <w:sz w:val="22"/>
              </w:rPr>
              <w:t xml:space="preserve"> "Основание приобретения и источник средств" подраздела 3.1. "Недвижимое имущество" не предназначена для представления сведений о расходах. Для этих целей используется исключительно </w:t>
            </w:r>
            <w:hyperlink r:id="rId57">
              <w:r w:rsidRPr="0089263F">
                <w:rPr>
                  <w:rFonts w:ascii="Times New Roman" w:hAnsi="Times New Roman" w:cs="Times New Roman"/>
                  <w:sz w:val="22"/>
                </w:rPr>
                <w:t>раздел 2</w:t>
              </w:r>
            </w:hyperlink>
            <w:r w:rsidRPr="0089263F">
              <w:rPr>
                <w:rFonts w:ascii="Times New Roman" w:hAnsi="Times New Roman" w:cs="Times New Roman"/>
                <w:sz w:val="22"/>
              </w:rPr>
              <w:t xml:space="preserve"> "Сведения о расходах".</w:t>
            </w:r>
          </w:p>
        </w:tc>
      </w:tr>
    </w:tbl>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Title"/>
        <w:jc w:val="center"/>
        <w:outlineLvl w:val="0"/>
        <w:rPr>
          <w:rFonts w:ascii="Times New Roman" w:hAnsi="Times New Roman" w:cs="Times New Roman"/>
          <w:sz w:val="22"/>
        </w:rPr>
      </w:pPr>
      <w:r w:rsidRPr="0089263F">
        <w:rPr>
          <w:rFonts w:ascii="Times New Roman" w:hAnsi="Times New Roman" w:cs="Times New Roman"/>
          <w:sz w:val="22"/>
        </w:rPr>
        <w:t>Раздел 3 "Сведения об имуществе", подраздел 3.2</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"Транспортные средства"</w:t>
      </w:r>
    </w:p>
    <w:p w:rsidR="0089263F" w:rsidRPr="0089263F" w:rsidRDefault="0089263F">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458"/>
        <w:gridCol w:w="7805"/>
      </w:tblGrid>
      <w:tr w:rsidR="0089263F" w:rsidRPr="0089263F">
        <w:tc>
          <w:tcPr>
            <w:tcW w:w="617"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N п/п</w:t>
            </w:r>
          </w:p>
        </w:tc>
        <w:tc>
          <w:tcPr>
            <w:tcW w:w="3458"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Ошибка</w:t>
            </w:r>
          </w:p>
        </w:tc>
        <w:tc>
          <w:tcPr>
            <w:tcW w:w="7805"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Правильные действия</w:t>
            </w:r>
          </w:p>
        </w:tc>
      </w:tr>
      <w:tr w:rsidR="0089263F" w:rsidRPr="0089263F">
        <w:tc>
          <w:tcPr>
            <w:tcW w:w="617" w:type="dxa"/>
          </w:tcPr>
          <w:p w:rsidR="0089263F" w:rsidRPr="0089263F" w:rsidRDefault="0089263F">
            <w:pPr>
              <w:pStyle w:val="ConsPlusNormal"/>
              <w:rPr>
                <w:rFonts w:ascii="Times New Roman" w:hAnsi="Times New Roman" w:cs="Times New Roman"/>
                <w:sz w:val="22"/>
              </w:rPr>
            </w:pP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58">
              <w:r w:rsidRPr="0089263F">
                <w:rPr>
                  <w:rFonts w:ascii="Times New Roman" w:hAnsi="Times New Roman" w:cs="Times New Roman"/>
                  <w:sz w:val="22"/>
                </w:rPr>
                <w:t>подразделе 3.2</w:t>
              </w:r>
            </w:hyperlink>
            <w:r w:rsidRPr="0089263F">
              <w:rPr>
                <w:rFonts w:ascii="Times New Roman" w:hAnsi="Times New Roman" w:cs="Times New Roman"/>
                <w:sz w:val="22"/>
              </w:rPr>
              <w:t>. "Транспортные средства" служащий (работник) не указывает информацию о принадлежащих ему и членам его семьи на праве собственности транспортных средствах либо указывает информацию о них не в полном объеме.</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59">
              <w:r w:rsidRPr="0089263F">
                <w:rPr>
                  <w:rFonts w:ascii="Times New Roman" w:hAnsi="Times New Roman" w:cs="Times New Roman"/>
                  <w:sz w:val="22"/>
                </w:rPr>
                <w:t>подразделе 3.2</w:t>
              </w:r>
            </w:hyperlink>
            <w:r w:rsidRPr="0089263F">
              <w:rPr>
                <w:rFonts w:ascii="Times New Roman" w:hAnsi="Times New Roman" w:cs="Times New Roman"/>
                <w:sz w:val="22"/>
              </w:rPr>
              <w:t>. "Транспортные средства" указываются сведения о транспортных средствах, находящихся в собственности по состоянию на отчетную дату, независимо от того, когда они были приобретены, в каком регионе Российской Федерации или в каком государстве зарегистрированы (в т.ч. о переданных в пользование по доверенности, находящихся в угоне, в залоге у банка, ветхих, полностью негодных к эксплуатации и т.д.). 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Обязательно подлежат указанию вид, марка, модель транспортного средства, год его изготовления, наименование (код подразделения) органа внутренних дел, осуществившего его регистрационный учет (например - МОТОТРЭР ГИБДД УВД по ЦАО г. Москвы). Указанные данные заполняются согласно свидетельству о регистрации транспортного средства.</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В случае отсутствия регистрации допускается указать "Отсутствует".</w:t>
            </w:r>
          </w:p>
        </w:tc>
      </w:tr>
    </w:tbl>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Title"/>
        <w:jc w:val="center"/>
        <w:outlineLvl w:val="0"/>
        <w:rPr>
          <w:rFonts w:ascii="Times New Roman" w:hAnsi="Times New Roman" w:cs="Times New Roman"/>
          <w:sz w:val="22"/>
        </w:rPr>
      </w:pPr>
      <w:r w:rsidRPr="0089263F">
        <w:rPr>
          <w:rFonts w:ascii="Times New Roman" w:hAnsi="Times New Roman" w:cs="Times New Roman"/>
          <w:sz w:val="22"/>
        </w:rPr>
        <w:t>Раздел 3 "Сведения об имуществе", подраздел 3.3 "Цифровые</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финансовые активы, цифровые права, включающие одновременно</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цифровые финансовые активы и иные цифровые права",</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подраздел 3.4 "Утилитарные цифровые права",</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подраздел 3.5 "Цифровая валюта"</w:t>
      </w:r>
    </w:p>
    <w:p w:rsidR="0089263F" w:rsidRPr="0089263F" w:rsidRDefault="0089263F">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458"/>
        <w:gridCol w:w="7805"/>
      </w:tblGrid>
      <w:tr w:rsidR="0089263F" w:rsidRPr="0089263F">
        <w:tc>
          <w:tcPr>
            <w:tcW w:w="617"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N п/п</w:t>
            </w:r>
          </w:p>
        </w:tc>
        <w:tc>
          <w:tcPr>
            <w:tcW w:w="3458"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Ошибка</w:t>
            </w:r>
          </w:p>
        </w:tc>
        <w:tc>
          <w:tcPr>
            <w:tcW w:w="7805"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Правильные действия</w:t>
            </w:r>
          </w:p>
        </w:tc>
      </w:tr>
      <w:tr w:rsidR="0089263F" w:rsidRPr="0089263F">
        <w:tc>
          <w:tcPr>
            <w:tcW w:w="617" w:type="dxa"/>
          </w:tcPr>
          <w:p w:rsidR="0089263F" w:rsidRPr="0089263F" w:rsidRDefault="0089263F">
            <w:pPr>
              <w:pStyle w:val="ConsPlusNormal"/>
              <w:rPr>
                <w:rFonts w:ascii="Times New Roman" w:hAnsi="Times New Roman" w:cs="Times New Roman"/>
                <w:sz w:val="22"/>
              </w:rPr>
            </w:pP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60">
              <w:r w:rsidRPr="0089263F">
                <w:rPr>
                  <w:rFonts w:ascii="Times New Roman" w:hAnsi="Times New Roman" w:cs="Times New Roman"/>
                  <w:sz w:val="22"/>
                </w:rPr>
                <w:t>подразделах 3.3</w:t>
              </w:r>
            </w:hyperlink>
            <w:r w:rsidRPr="0089263F">
              <w:rPr>
                <w:rFonts w:ascii="Times New Roman" w:hAnsi="Times New Roman" w:cs="Times New Roman"/>
                <w:sz w:val="22"/>
              </w:rPr>
              <w:t xml:space="preserve"> "Цифровые финансовые активы, цифровые права, включающие одновременно цифровые финансовые активы и иные цифровые права", </w:t>
            </w:r>
            <w:hyperlink r:id="rId61">
              <w:r w:rsidRPr="0089263F">
                <w:rPr>
                  <w:rFonts w:ascii="Times New Roman" w:hAnsi="Times New Roman" w:cs="Times New Roman"/>
                  <w:sz w:val="22"/>
                </w:rPr>
                <w:t>3.4</w:t>
              </w:r>
            </w:hyperlink>
            <w:r w:rsidRPr="0089263F">
              <w:rPr>
                <w:rFonts w:ascii="Times New Roman" w:hAnsi="Times New Roman" w:cs="Times New Roman"/>
                <w:sz w:val="22"/>
              </w:rPr>
              <w:t xml:space="preserve"> "Утилитарные цифровые права", </w:t>
            </w:r>
            <w:hyperlink r:id="rId62">
              <w:r w:rsidRPr="0089263F">
                <w:rPr>
                  <w:rFonts w:ascii="Times New Roman" w:hAnsi="Times New Roman" w:cs="Times New Roman"/>
                  <w:sz w:val="22"/>
                </w:rPr>
                <w:t>3.5</w:t>
              </w:r>
            </w:hyperlink>
            <w:r w:rsidRPr="0089263F">
              <w:rPr>
                <w:rFonts w:ascii="Times New Roman" w:hAnsi="Times New Roman" w:cs="Times New Roman"/>
                <w:sz w:val="22"/>
              </w:rPr>
              <w:t xml:space="preserve"> "Цифровая валюта" служащий (работник) не указывает информацию о принадлежащем ему и членам его семьи соответствующем имуществе либо отражает ее неверно.</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Подробная информация о порядке отражения сведений об имеющихся по состоянию на отчетную дату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цифровых валютах содержится в </w:t>
            </w:r>
            <w:hyperlink r:id="rId63">
              <w:r w:rsidRPr="0089263F">
                <w:rPr>
                  <w:rFonts w:ascii="Times New Roman" w:hAnsi="Times New Roman" w:cs="Times New Roman"/>
                  <w:sz w:val="22"/>
                </w:rPr>
                <w:t>пунктах 112</w:t>
              </w:r>
            </w:hyperlink>
            <w:r w:rsidRPr="0089263F">
              <w:rPr>
                <w:rFonts w:ascii="Times New Roman" w:hAnsi="Times New Roman" w:cs="Times New Roman"/>
                <w:sz w:val="22"/>
              </w:rPr>
              <w:t xml:space="preserve"> - </w:t>
            </w:r>
            <w:hyperlink r:id="rId64">
              <w:r w:rsidRPr="0089263F">
                <w:rPr>
                  <w:rFonts w:ascii="Times New Roman" w:hAnsi="Times New Roman" w:cs="Times New Roman"/>
                  <w:sz w:val="22"/>
                </w:rPr>
                <w:t>126</w:t>
              </w:r>
            </w:hyperlink>
            <w:r w:rsidRPr="0089263F">
              <w:rPr>
                <w:rFonts w:ascii="Times New Roman" w:hAnsi="Times New Roman" w:cs="Times New Roman"/>
                <w:sz w:val="22"/>
              </w:rPr>
              <w:t xml:space="preserve"> Методических рекомендаций.</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tc>
      </w:tr>
    </w:tbl>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Title"/>
        <w:jc w:val="center"/>
        <w:outlineLvl w:val="0"/>
        <w:rPr>
          <w:rFonts w:ascii="Times New Roman" w:hAnsi="Times New Roman" w:cs="Times New Roman"/>
          <w:sz w:val="22"/>
        </w:rPr>
      </w:pPr>
      <w:r w:rsidRPr="0089263F">
        <w:rPr>
          <w:rFonts w:ascii="Times New Roman" w:hAnsi="Times New Roman" w:cs="Times New Roman"/>
          <w:sz w:val="22"/>
        </w:rPr>
        <w:t>Раздел 4 Сведения о счетах в банках и иных</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кредитных организациях</w:t>
      </w:r>
    </w:p>
    <w:p w:rsidR="0089263F" w:rsidRPr="0089263F" w:rsidRDefault="0089263F">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458"/>
        <w:gridCol w:w="7805"/>
      </w:tblGrid>
      <w:tr w:rsidR="0089263F" w:rsidRPr="0089263F">
        <w:tc>
          <w:tcPr>
            <w:tcW w:w="617"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N п/п</w:t>
            </w:r>
          </w:p>
        </w:tc>
        <w:tc>
          <w:tcPr>
            <w:tcW w:w="3458"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Ошибка</w:t>
            </w:r>
          </w:p>
        </w:tc>
        <w:tc>
          <w:tcPr>
            <w:tcW w:w="7805"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Правильные действия</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1.</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65">
              <w:r w:rsidRPr="0089263F">
                <w:rPr>
                  <w:rFonts w:ascii="Times New Roman" w:hAnsi="Times New Roman" w:cs="Times New Roman"/>
                  <w:sz w:val="22"/>
                </w:rPr>
                <w:t>разделе 4</w:t>
              </w:r>
            </w:hyperlink>
            <w:r w:rsidRPr="0089263F">
              <w:rPr>
                <w:rFonts w:ascii="Times New Roman" w:hAnsi="Times New Roman" w:cs="Times New Roman"/>
                <w:sz w:val="22"/>
              </w:rPr>
              <w:t xml:space="preserve"> "Сведения о счетах в банках и иных кредитных организациях" служащий (работник) отражает не все открытые по состоянию на отчетную дату счета в банках и </w:t>
            </w:r>
            <w:r w:rsidRPr="0089263F">
              <w:rPr>
                <w:rFonts w:ascii="Times New Roman" w:hAnsi="Times New Roman" w:cs="Times New Roman"/>
                <w:sz w:val="22"/>
              </w:rPr>
              <w:lastRenderedPageBreak/>
              <w:t>иных кредитных организациях.</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lastRenderedPageBreak/>
              <w:t xml:space="preserve">В </w:t>
            </w:r>
            <w:hyperlink r:id="rId66">
              <w:r w:rsidRPr="0089263F">
                <w:rPr>
                  <w:rFonts w:ascii="Times New Roman" w:hAnsi="Times New Roman" w:cs="Times New Roman"/>
                  <w:sz w:val="22"/>
                </w:rPr>
                <w:t>разделе 4</w:t>
              </w:r>
            </w:hyperlink>
            <w:r w:rsidRPr="0089263F">
              <w:rPr>
                <w:rFonts w:ascii="Times New Roman" w:hAnsi="Times New Roman" w:cs="Times New Roman"/>
                <w:sz w:val="22"/>
              </w:rPr>
              <w:t>. "Сведения о счетах в банках и иных кредитных организациях"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 в том числе:</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1) счета с нулевым остатком по состоянию на отчетную дату;</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студента, учащегося), платежных карт для зачисления пенсии и др.,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3) счета (вклады) в иностранных банках, расположенных за пределами Российской Федерации;</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4) счета, открытые для погашения кредита;</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5) вклады (счета) в драгоценных металлах (с указанием вида счета и металла);</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7) номинальный счет;</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8) счет эскроу.</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Внимание: информация о наличии банковских счетов может быть получена в ФНС России. Порядок обращения за данными сведениями изложен на официальном сайте ФНС России по ссылке: https://www.nalog.ru/rn77/related_activities/accounting/bank_account/.</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Счета, не подлежащие отражению в данном разделе справки, перечислены в </w:t>
            </w:r>
            <w:hyperlink r:id="rId67">
              <w:r w:rsidRPr="0089263F">
                <w:rPr>
                  <w:rFonts w:ascii="Times New Roman" w:hAnsi="Times New Roman" w:cs="Times New Roman"/>
                  <w:sz w:val="22"/>
                </w:rPr>
                <w:t>пунктах 129</w:t>
              </w:r>
            </w:hyperlink>
            <w:r w:rsidRPr="0089263F">
              <w:rPr>
                <w:rFonts w:ascii="Times New Roman" w:hAnsi="Times New Roman" w:cs="Times New Roman"/>
                <w:sz w:val="22"/>
              </w:rPr>
              <w:t xml:space="preserve"> и </w:t>
            </w:r>
            <w:hyperlink r:id="rId68">
              <w:r w:rsidRPr="0089263F">
                <w:rPr>
                  <w:rFonts w:ascii="Times New Roman" w:hAnsi="Times New Roman" w:cs="Times New Roman"/>
                  <w:sz w:val="22"/>
                </w:rPr>
                <w:t>144</w:t>
              </w:r>
            </w:hyperlink>
            <w:r w:rsidRPr="0089263F">
              <w:rPr>
                <w:rFonts w:ascii="Times New Roman" w:hAnsi="Times New Roman" w:cs="Times New Roman"/>
                <w:sz w:val="22"/>
              </w:rPr>
              <w:t xml:space="preserve"> Методических рекомендаций.</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2.</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Служащим (работником) некорректно указываются дата открытия счета и остаток денежных средств на нем.</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69">
              <w:r w:rsidRPr="0089263F">
                <w:rPr>
                  <w:rFonts w:ascii="Times New Roman" w:hAnsi="Times New Roman" w:cs="Times New Roman"/>
                  <w:sz w:val="22"/>
                </w:rPr>
                <w:t>поле</w:t>
              </w:r>
            </w:hyperlink>
            <w:r w:rsidRPr="0089263F">
              <w:rPr>
                <w:rFonts w:ascii="Times New Roman" w:hAnsi="Times New Roman" w:cs="Times New Roman"/>
                <w:sz w:val="22"/>
              </w:rPr>
              <w:t xml:space="preserve"> "Дата открытия счета" подлежит указанию только информация о дате открытия счета. Указание даты выпуска (перевыпуска) платежной карты в этом </w:t>
            </w:r>
            <w:hyperlink r:id="rId70">
              <w:r w:rsidRPr="0089263F">
                <w:rPr>
                  <w:rFonts w:ascii="Times New Roman" w:hAnsi="Times New Roman" w:cs="Times New Roman"/>
                  <w:sz w:val="22"/>
                </w:rPr>
                <w:t>поле</w:t>
              </w:r>
            </w:hyperlink>
            <w:r w:rsidRPr="0089263F">
              <w:rPr>
                <w:rFonts w:ascii="Times New Roman" w:hAnsi="Times New Roman" w:cs="Times New Roman"/>
                <w:sz w:val="22"/>
              </w:rPr>
              <w:t xml:space="preserve"> не допускается.</w:t>
            </w:r>
          </w:p>
          <w:p w:rsidR="0089263F" w:rsidRPr="0089263F" w:rsidRDefault="0089263F">
            <w:pPr>
              <w:pStyle w:val="ConsPlusNormal"/>
              <w:ind w:firstLine="283"/>
              <w:jc w:val="both"/>
              <w:rPr>
                <w:rFonts w:ascii="Times New Roman" w:hAnsi="Times New Roman" w:cs="Times New Roman"/>
                <w:sz w:val="22"/>
              </w:rPr>
            </w:pPr>
            <w:hyperlink r:id="rId71">
              <w:r w:rsidRPr="0089263F">
                <w:rPr>
                  <w:rFonts w:ascii="Times New Roman" w:hAnsi="Times New Roman" w:cs="Times New Roman"/>
                  <w:sz w:val="22"/>
                </w:rPr>
                <w:t>Графа</w:t>
              </w:r>
            </w:hyperlink>
            <w:r w:rsidRPr="0089263F">
              <w:rPr>
                <w:rFonts w:ascii="Times New Roman" w:hAnsi="Times New Roman" w:cs="Times New Roman"/>
                <w:sz w:val="22"/>
              </w:rPr>
              <w:t xml:space="preserve"> "Остаток на счете" заполняется по состоянию на отчетную дату.</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сумму остатка не включаются денежные средства, в отношении которых в соответствии с </w:t>
            </w:r>
            <w:hyperlink r:id="rId72">
              <w:r w:rsidRPr="0089263F">
                <w:rPr>
                  <w:rFonts w:ascii="Times New Roman" w:hAnsi="Times New Roman" w:cs="Times New Roman"/>
                  <w:sz w:val="22"/>
                </w:rPr>
                <w:t>пунктом 4 статьи 845</w:t>
              </w:r>
            </w:hyperlink>
            <w:r w:rsidRPr="0089263F">
              <w:rPr>
                <w:rFonts w:ascii="Times New Roman" w:hAnsi="Times New Roman" w:cs="Times New Roman"/>
                <w:sz w:val="22"/>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73">
              <w:r w:rsidRPr="0089263F">
                <w:rPr>
                  <w:rFonts w:ascii="Times New Roman" w:hAnsi="Times New Roman" w:cs="Times New Roman"/>
                  <w:sz w:val="22"/>
                </w:rPr>
                <w:t>графе 5 раздела 4</w:t>
              </w:r>
            </w:hyperlink>
            <w:r w:rsidRPr="0089263F">
              <w:rPr>
                <w:rFonts w:ascii="Times New Roman" w:hAnsi="Times New Roman" w:cs="Times New Roman"/>
                <w:sz w:val="22"/>
              </w:rPr>
              <w:t xml:space="preserve"> "Сведения о счетах в банках и иных кредитных организациях" справки в полном объеме.</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Для счетов в иностранной валюте (металлических вкладов) остаток денежных средств на счете указывается в рублях по курсу Банка России на отчетную дату. </w:t>
            </w:r>
            <w:r w:rsidRPr="0089263F">
              <w:rPr>
                <w:rFonts w:ascii="Times New Roman" w:hAnsi="Times New Roman" w:cs="Times New Roman"/>
                <w:sz w:val="22"/>
              </w:rPr>
              <w:lastRenderedPageBreak/>
              <w:t>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 Сведения об учетных ценах на аффинированные драгоценные металлы размещены на официальном сайте Банка России по адресу: https://www.cbr.ru/hd_base/metall/metall_base_new/.</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остаток на таком счете указывается равным "0".</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Рекомендация: для получения достоверных сведений о дате открытия счета, виде такого счета, остатка на нем по состоянию на отчетную дату следует обратиться в банк или соответствующую кредитную организацию в рамках </w:t>
            </w:r>
            <w:hyperlink r:id="rId74">
              <w:r w:rsidRPr="0089263F">
                <w:rPr>
                  <w:rFonts w:ascii="Times New Roman" w:hAnsi="Times New Roman" w:cs="Times New Roman"/>
                  <w:sz w:val="22"/>
                </w:rPr>
                <w:t>Указания</w:t>
              </w:r>
            </w:hyperlink>
            <w:r w:rsidRPr="0089263F">
              <w:rPr>
                <w:rFonts w:ascii="Times New Roman" w:hAnsi="Times New Roman" w:cs="Times New Roman"/>
                <w:sz w:val="22"/>
              </w:rPr>
              <w:t xml:space="preserve"> Банка России от 27.05.2021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Согласно </w:t>
            </w:r>
            <w:hyperlink r:id="rId75">
              <w:r w:rsidRPr="0089263F">
                <w:rPr>
                  <w:rFonts w:ascii="Times New Roman" w:hAnsi="Times New Roman" w:cs="Times New Roman"/>
                  <w:sz w:val="22"/>
                </w:rPr>
                <w:t>Указанию</w:t>
              </w:r>
            </w:hyperlink>
            <w:r w:rsidRPr="0089263F">
              <w:rPr>
                <w:rFonts w:ascii="Times New Roman" w:hAnsi="Times New Roman" w:cs="Times New Roman"/>
                <w:sz w:val="22"/>
              </w:rPr>
              <w:t xml:space="preserve"> Банка России N 5798-У сведения предоставляются по единой форме "Сведения о наличии счетов и иной информации, необходимой для представления гражданами сведений о доходах, об имуществе и обязательствах имущественного характера" (далее - единая форма), которую может получить не только лицо, с которым заключен соответствующий договор, но и его представитель.</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3.</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76">
              <w:r w:rsidRPr="0089263F">
                <w:rPr>
                  <w:rFonts w:ascii="Times New Roman" w:hAnsi="Times New Roman" w:cs="Times New Roman"/>
                  <w:sz w:val="22"/>
                </w:rPr>
                <w:t>графе 6</w:t>
              </w:r>
            </w:hyperlink>
            <w:r w:rsidRPr="0089263F">
              <w:rPr>
                <w:rFonts w:ascii="Times New Roman" w:hAnsi="Times New Roman" w:cs="Times New Roman"/>
                <w:sz w:val="22"/>
              </w:rPr>
              <w:t xml:space="preserve"> "Сумма поступивших на счет денежных средств" раздела 4 "Сведения о счетах в банках и иных кредитных организациях" служащий (работник) не указывает сумму денежных поступлений на счет за отчетный период, превышающую общий доход его и его супруги (супруга) за отчетный период и два предшествующих </w:t>
            </w:r>
            <w:r w:rsidRPr="0089263F">
              <w:rPr>
                <w:rFonts w:ascii="Times New Roman" w:hAnsi="Times New Roman" w:cs="Times New Roman"/>
                <w:sz w:val="22"/>
              </w:rPr>
              <w:lastRenderedPageBreak/>
              <w:t>ему года.</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При заполнении </w:t>
            </w:r>
            <w:hyperlink r:id="rId77">
              <w:r w:rsidRPr="0089263F">
                <w:rPr>
                  <w:rFonts w:ascii="Times New Roman" w:hAnsi="Times New Roman" w:cs="Times New Roman"/>
                  <w:sz w:val="22"/>
                </w:rPr>
                <w:t>графы 6</w:t>
              </w:r>
            </w:hyperlink>
            <w:r w:rsidRPr="0089263F">
              <w:rPr>
                <w:rFonts w:ascii="Times New Roman" w:hAnsi="Times New Roman" w:cs="Times New Roman"/>
                <w:sz w:val="22"/>
              </w:rPr>
              <w:t xml:space="preserve"> "Сумма поступивших на счет денежных средств" указанного раздела к справке не прилагается выписка о движении денежных средств по счету либо прилагается выписка о наличии счетов по единой форме.</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lastRenderedPageBreak/>
              <w:t xml:space="preserve">В </w:t>
            </w:r>
            <w:hyperlink r:id="rId78">
              <w:r w:rsidRPr="0089263F">
                <w:rPr>
                  <w:rFonts w:ascii="Times New Roman" w:hAnsi="Times New Roman" w:cs="Times New Roman"/>
                  <w:sz w:val="22"/>
                </w:rPr>
                <w:t>графе</w:t>
              </w:r>
            </w:hyperlink>
            <w:r w:rsidRPr="0089263F">
              <w:rPr>
                <w:rFonts w:ascii="Times New Roman" w:hAnsi="Times New Roman" w:cs="Times New Roman"/>
                <w:sz w:val="22"/>
              </w:rPr>
              <w:t xml:space="preserve"> "Сумма поступивших на счет денежных средств" раздела 4 "Сведения о счетах в банках и иных кредитных организациях" указывается общая сумма денежных поступлений на счет за отчетный период, если указанная сумма (включая переводы денежных средств с других счетов служащего (работника), со счетов его супруги (супруга) и несовершеннолетних детей, со счетов иных лиц) превышает общий доход служащего (работника) и его супруги (супруга) за отчетный период и два предшествующих ему года. 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sidRPr="0089263F">
              <w:rPr>
                <w:rFonts w:ascii="Times New Roman" w:hAnsi="Times New Roman" w:cs="Times New Roman"/>
                <w:sz w:val="22"/>
              </w:rPr>
              <w:lastRenderedPageBreak/>
              <w:t>отчетную дату и в течение двух лет, предшествующих отчетному периоду.</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Сведения об общей сумме денежных поступлений на счет за отчетный период содержатся в единой форме, представляемой банком.</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По счету в драгоценных металлах </w:t>
            </w:r>
            <w:hyperlink r:id="rId79">
              <w:r w:rsidRPr="0089263F">
                <w:rPr>
                  <w:rFonts w:ascii="Times New Roman" w:hAnsi="Times New Roman" w:cs="Times New Roman"/>
                  <w:sz w:val="22"/>
                </w:rPr>
                <w:t>графа</w:t>
              </w:r>
            </w:hyperlink>
            <w:r w:rsidRPr="0089263F">
              <w:rPr>
                <w:rFonts w:ascii="Times New Roman" w:hAnsi="Times New Roman" w:cs="Times New Roman"/>
                <w:sz w:val="22"/>
              </w:rPr>
              <w:t xml:space="preserve"> не заполняется.</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При заполнении </w:t>
            </w:r>
            <w:hyperlink r:id="rId80">
              <w:r w:rsidRPr="0089263F">
                <w:rPr>
                  <w:rFonts w:ascii="Times New Roman" w:hAnsi="Times New Roman" w:cs="Times New Roman"/>
                  <w:sz w:val="22"/>
                </w:rPr>
                <w:t>графы 6</w:t>
              </w:r>
            </w:hyperlink>
            <w:r w:rsidRPr="0089263F">
              <w:rPr>
                <w:rFonts w:ascii="Times New Roman" w:hAnsi="Times New Roman" w:cs="Times New Roman"/>
                <w:sz w:val="22"/>
              </w:rPr>
              <w:t xml:space="preserve"> "Сумма поступивших на счет денежных средств" раздела 4 "Сведения о счетах в банках и иных кредитных организациях" к справке (за исключением случая, когда указанная </w:t>
            </w:r>
            <w:hyperlink r:id="rId81">
              <w:r w:rsidRPr="0089263F">
                <w:rPr>
                  <w:rFonts w:ascii="Times New Roman" w:hAnsi="Times New Roman" w:cs="Times New Roman"/>
                  <w:sz w:val="22"/>
                </w:rPr>
                <w:t>графа</w:t>
              </w:r>
            </w:hyperlink>
            <w:r w:rsidRPr="0089263F">
              <w:rPr>
                <w:rFonts w:ascii="Times New Roman" w:hAnsi="Times New Roman" w:cs="Times New Roman"/>
                <w:sz w:val="22"/>
              </w:rPr>
              <w:t xml:space="preserve"> заполняется в отношении счета индивидуального предпринимателя) прилагается выписка о движении денежных средств по данному счету за отчетный период (запрашивается в банке), но не выписка о наличии в банке счетов.</w:t>
            </w:r>
          </w:p>
        </w:tc>
      </w:tr>
    </w:tbl>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Title"/>
        <w:jc w:val="center"/>
        <w:outlineLvl w:val="0"/>
        <w:rPr>
          <w:rFonts w:ascii="Times New Roman" w:hAnsi="Times New Roman" w:cs="Times New Roman"/>
          <w:sz w:val="22"/>
        </w:rPr>
      </w:pPr>
      <w:r w:rsidRPr="0089263F">
        <w:rPr>
          <w:rFonts w:ascii="Times New Roman" w:hAnsi="Times New Roman" w:cs="Times New Roman"/>
          <w:sz w:val="22"/>
        </w:rPr>
        <w:t>Раздел 5 "Сведения о ценных бумагах", подраздел 5.1</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"Акции и иное участие в коммерческих организациях и фондах",</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подраздел 5.2 "Иные ценные бумаги"</w:t>
      </w:r>
    </w:p>
    <w:p w:rsidR="0089263F" w:rsidRPr="0089263F" w:rsidRDefault="0089263F">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458"/>
        <w:gridCol w:w="7805"/>
      </w:tblGrid>
      <w:tr w:rsidR="0089263F" w:rsidRPr="0089263F">
        <w:tc>
          <w:tcPr>
            <w:tcW w:w="617"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N п/п</w:t>
            </w:r>
          </w:p>
        </w:tc>
        <w:tc>
          <w:tcPr>
            <w:tcW w:w="3458"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Ошибка</w:t>
            </w:r>
          </w:p>
        </w:tc>
        <w:tc>
          <w:tcPr>
            <w:tcW w:w="7805"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Правильные действия</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1.</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Информация о ценных бумагах, долях участия в уставных капиталах коммерческих организаций и фондах, принадлежащих служащему (работнику), члену семьи:</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а) не указывается;</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б) указывается не в полном объеме.</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а) В </w:t>
            </w:r>
            <w:hyperlink r:id="rId82">
              <w:r w:rsidRPr="0089263F">
                <w:rPr>
                  <w:rFonts w:ascii="Times New Roman" w:hAnsi="Times New Roman" w:cs="Times New Roman"/>
                  <w:sz w:val="22"/>
                </w:rPr>
                <w:t>разделе 5</w:t>
              </w:r>
            </w:hyperlink>
            <w:r w:rsidRPr="0089263F">
              <w:rPr>
                <w:rFonts w:ascii="Times New Roman" w:hAnsi="Times New Roman" w:cs="Times New Roman"/>
                <w:sz w:val="22"/>
              </w:rPr>
              <w:t xml:space="preserve"> "Сведения о ценных бумагах" указываются сведения об имеющихся ценных бумагах, долях участия в уставных капиталах коммерческих организаций и фондах.</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или члены семьи, также подлежат отражению в </w:t>
            </w:r>
            <w:hyperlink r:id="rId83">
              <w:r w:rsidRPr="0089263F">
                <w:rPr>
                  <w:rFonts w:ascii="Times New Roman" w:hAnsi="Times New Roman" w:cs="Times New Roman"/>
                  <w:sz w:val="22"/>
                </w:rPr>
                <w:t>подразделах 5.1</w:t>
              </w:r>
            </w:hyperlink>
            <w:r w:rsidRPr="0089263F">
              <w:rPr>
                <w:rFonts w:ascii="Times New Roman" w:hAnsi="Times New Roman" w:cs="Times New Roman"/>
                <w:sz w:val="22"/>
              </w:rPr>
              <w:t xml:space="preserve"> или </w:t>
            </w:r>
            <w:hyperlink r:id="rId84">
              <w:r w:rsidRPr="0089263F">
                <w:rPr>
                  <w:rFonts w:ascii="Times New Roman" w:hAnsi="Times New Roman" w:cs="Times New Roman"/>
                  <w:sz w:val="22"/>
                </w:rPr>
                <w:t>5.2 раздела 5</w:t>
              </w:r>
            </w:hyperlink>
            <w:r w:rsidRPr="0089263F">
              <w:rPr>
                <w:rFonts w:ascii="Times New Roman" w:hAnsi="Times New Roman" w:cs="Times New Roman"/>
                <w:sz w:val="22"/>
              </w:rPr>
              <w:t xml:space="preserve"> справки соответственно.</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Внимание: переданные в доверительное управление ценные бумаги подлежат отражению в </w:t>
            </w:r>
            <w:hyperlink r:id="rId85">
              <w:r w:rsidRPr="0089263F">
                <w:rPr>
                  <w:rFonts w:ascii="Times New Roman" w:hAnsi="Times New Roman" w:cs="Times New Roman"/>
                  <w:sz w:val="22"/>
                </w:rPr>
                <w:t>разделе 5</w:t>
              </w:r>
            </w:hyperlink>
            <w:r w:rsidRPr="0089263F">
              <w:rPr>
                <w:rFonts w:ascii="Times New Roman" w:hAnsi="Times New Roman" w:cs="Times New Roman"/>
                <w:sz w:val="22"/>
              </w:rPr>
              <w:t xml:space="preserve"> справки, т.к. их передача в доверительное управление не влечет перехода права собственности на них к доверительному управляющему.</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lastRenderedPageBreak/>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необходимо отразить в указанном разделе. Также подлежит отражению информация об учреждении служащим (работником) или членами семьи некоммерческой организации в организационно-правовой форме фонда.</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Внимание: доход от имеющихся ценных бумаг указывается в разделе 1 справки (</w:t>
            </w:r>
            <w:hyperlink r:id="rId86">
              <w:r w:rsidRPr="0089263F">
                <w:rPr>
                  <w:rFonts w:ascii="Times New Roman" w:hAnsi="Times New Roman" w:cs="Times New Roman"/>
                  <w:sz w:val="22"/>
                </w:rPr>
                <w:t>строка 5</w:t>
              </w:r>
            </w:hyperlink>
            <w:r w:rsidRPr="0089263F">
              <w:rPr>
                <w:rFonts w:ascii="Times New Roman" w:hAnsi="Times New Roman" w:cs="Times New Roman"/>
                <w:sz w:val="22"/>
              </w:rPr>
              <w:t xml:space="preserve"> "Доход от ценных бумаг и долей участия в коммерческих организациях").</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б) Отдельная информация, необходимая для заполнения </w:t>
            </w:r>
            <w:hyperlink r:id="rId87">
              <w:r w:rsidRPr="0089263F">
                <w:rPr>
                  <w:rFonts w:ascii="Times New Roman" w:hAnsi="Times New Roman" w:cs="Times New Roman"/>
                  <w:sz w:val="22"/>
                </w:rPr>
                <w:t>раздела 5</w:t>
              </w:r>
            </w:hyperlink>
            <w:r w:rsidRPr="0089263F">
              <w:rPr>
                <w:rFonts w:ascii="Times New Roman" w:hAnsi="Times New Roman" w:cs="Times New Roman"/>
                <w:sz w:val="22"/>
              </w:rPr>
              <w:t xml:space="preserve"> справки, может быть получена в рамках </w:t>
            </w:r>
            <w:hyperlink r:id="rId88">
              <w:r w:rsidRPr="0089263F">
                <w:rPr>
                  <w:rFonts w:ascii="Times New Roman" w:hAnsi="Times New Roman" w:cs="Times New Roman"/>
                  <w:sz w:val="22"/>
                </w:rPr>
                <w:t>Указания</w:t>
              </w:r>
            </w:hyperlink>
            <w:r w:rsidRPr="0089263F">
              <w:rPr>
                <w:rFonts w:ascii="Times New Roman" w:hAnsi="Times New Roman" w:cs="Times New Roman"/>
                <w:sz w:val="22"/>
              </w:rPr>
              <w:t xml:space="preserve"> Банка России N 5798-У. При этом необходимо учитывать, что в случае отсутствия у организации, выдавшей сведения по единой форме, всей необходимой для заполнения </w:t>
            </w:r>
            <w:hyperlink r:id="rId89">
              <w:r w:rsidRPr="0089263F">
                <w:rPr>
                  <w:rFonts w:ascii="Times New Roman" w:hAnsi="Times New Roman" w:cs="Times New Roman"/>
                  <w:sz w:val="22"/>
                </w:rPr>
                <w:t>раздела 5</w:t>
              </w:r>
            </w:hyperlink>
            <w:r w:rsidRPr="0089263F">
              <w:rPr>
                <w:rFonts w:ascii="Times New Roman" w:hAnsi="Times New Roman" w:cs="Times New Roman"/>
                <w:sz w:val="22"/>
              </w:rPr>
              <w:t xml:space="preserve"> справки информации, необходимо обратиться за ее получением в иные применимые организации, которые обладают такими сведениями.</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2.</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90">
              <w:r w:rsidRPr="0089263F">
                <w:rPr>
                  <w:rFonts w:ascii="Times New Roman" w:hAnsi="Times New Roman" w:cs="Times New Roman"/>
                  <w:sz w:val="22"/>
                </w:rPr>
                <w:t>подразделе 5.1</w:t>
              </w:r>
            </w:hyperlink>
            <w:r w:rsidRPr="0089263F">
              <w:rPr>
                <w:rFonts w:ascii="Times New Roman" w:hAnsi="Times New Roman" w:cs="Times New Roman"/>
                <w:sz w:val="22"/>
              </w:rPr>
              <w:t xml:space="preserve"> "Акции и иное участие в коммерческих организациях и фондах" неверно указывается информация об уставном капитале организации, доле и основании участия.</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Уставный капитал организации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Если законодательством не предусмотрено формирование уставного капитала, то указывается "0".</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Уставный капитал зарубежных организаций необходимо устанавливать в соответствии с применимым правом. В целях получения информации об уставном капитале организации допускается использование данных из официальных источников в информационно-телекоммуникационной сети "Интернет" (также может быть использована информация официального сайта Московской биржи).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специальном программном обеспечении "Справки БК", используемом для заполнения справок, предусмотрена </w:t>
            </w:r>
            <w:hyperlink r:id="rId91">
              <w:r w:rsidRPr="0089263F">
                <w:rPr>
                  <w:rFonts w:ascii="Times New Roman" w:hAnsi="Times New Roman" w:cs="Times New Roman"/>
                  <w:sz w:val="22"/>
                </w:rPr>
                <w:t>графа</w:t>
              </w:r>
            </w:hyperlink>
            <w:r w:rsidRPr="0089263F">
              <w:rPr>
                <w:rFonts w:ascii="Times New Roman" w:hAnsi="Times New Roman" w:cs="Times New Roman"/>
                <w:sz w:val="22"/>
              </w:rPr>
              <w:t xml:space="preserve">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Данное </w:t>
            </w:r>
            <w:hyperlink r:id="rId92">
              <w:r w:rsidRPr="0089263F">
                <w:rPr>
                  <w:rFonts w:ascii="Times New Roman" w:hAnsi="Times New Roman" w:cs="Times New Roman"/>
                  <w:sz w:val="22"/>
                </w:rPr>
                <w:t>поле</w:t>
              </w:r>
            </w:hyperlink>
            <w:r w:rsidRPr="0089263F">
              <w:rPr>
                <w:rFonts w:ascii="Times New Roman" w:hAnsi="Times New Roman" w:cs="Times New Roman"/>
                <w:sz w:val="22"/>
              </w:rPr>
              <w:t xml:space="preserve"> может не отображаться в распечатанной справке, но его заполнение является необходимым для </w:t>
            </w:r>
            <w:r w:rsidRPr="0089263F">
              <w:rPr>
                <w:rFonts w:ascii="Times New Roman" w:hAnsi="Times New Roman" w:cs="Times New Roman"/>
                <w:sz w:val="22"/>
              </w:rPr>
              <w:lastRenderedPageBreak/>
              <w:t xml:space="preserve">корректного отображения в </w:t>
            </w:r>
            <w:hyperlink r:id="rId93">
              <w:r w:rsidRPr="0089263F">
                <w:rPr>
                  <w:rFonts w:ascii="Times New Roman" w:hAnsi="Times New Roman" w:cs="Times New Roman"/>
                  <w:sz w:val="22"/>
                </w:rPr>
                <w:t>разделе 5</w:t>
              </w:r>
            </w:hyperlink>
            <w:r w:rsidRPr="0089263F">
              <w:rPr>
                <w:rFonts w:ascii="Times New Roman" w:hAnsi="Times New Roman" w:cs="Times New Roman"/>
                <w:sz w:val="22"/>
              </w:rPr>
              <w:t xml:space="preserve"> справки суммарной декларированной стоимости ценных бумаг, включая доли участия в коммерческих организациях.</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94">
              <w:r w:rsidRPr="0089263F">
                <w:rPr>
                  <w:rFonts w:ascii="Times New Roman" w:hAnsi="Times New Roman" w:cs="Times New Roman"/>
                  <w:sz w:val="22"/>
                </w:rPr>
                <w:t>графе</w:t>
              </w:r>
            </w:hyperlink>
            <w:r w:rsidRPr="0089263F">
              <w:rPr>
                <w:rFonts w:ascii="Times New Roman" w:hAnsi="Times New Roman" w:cs="Times New Roman"/>
                <w:sz w:val="22"/>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члена семьи (например, договор на брокерское обслуживание и (или) депозитарный договор, и т.п.).</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95">
              <w:r w:rsidRPr="0089263F">
                <w:rPr>
                  <w:rFonts w:ascii="Times New Roman" w:hAnsi="Times New Roman" w:cs="Times New Roman"/>
                  <w:sz w:val="22"/>
                </w:rPr>
                <w:t>графе</w:t>
              </w:r>
            </w:hyperlink>
            <w:r w:rsidRPr="0089263F">
              <w:rPr>
                <w:rFonts w:ascii="Times New Roman" w:hAnsi="Times New Roman" w:cs="Times New Roman"/>
                <w:sz w:val="22"/>
              </w:rPr>
              <w:t xml:space="preserve"> "Основание участия" указывается "приобретено на организованных торгах", а также указывается дата приобретения.</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3.</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96">
              <w:r w:rsidRPr="0089263F">
                <w:rPr>
                  <w:rFonts w:ascii="Times New Roman" w:hAnsi="Times New Roman" w:cs="Times New Roman"/>
                  <w:sz w:val="22"/>
                </w:rPr>
                <w:t>подразделе 5.2</w:t>
              </w:r>
            </w:hyperlink>
            <w:r w:rsidRPr="0089263F">
              <w:rPr>
                <w:rFonts w:ascii="Times New Roman" w:hAnsi="Times New Roman" w:cs="Times New Roman"/>
                <w:sz w:val="22"/>
              </w:rPr>
              <w:t xml:space="preserve"> "Иные ценные бумаги" не указывается либо неверно указывается информация о подлежащих отражению в данном разделе ценных бумагах.</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97">
              <w:r w:rsidRPr="0089263F">
                <w:rPr>
                  <w:rFonts w:ascii="Times New Roman" w:hAnsi="Times New Roman" w:cs="Times New Roman"/>
                  <w:sz w:val="22"/>
                </w:rPr>
                <w:t>подразделе 5.2 раздела 5</w:t>
              </w:r>
            </w:hyperlink>
            <w:r w:rsidRPr="0089263F">
              <w:rPr>
                <w:rFonts w:ascii="Times New Roman" w:hAnsi="Times New Roman" w:cs="Times New Roman"/>
                <w:sz w:val="22"/>
              </w:rPr>
              <w:t xml:space="preserve"> справки указываются все ценные бумаги по видам (облигации, векселя и другие), за исключением акций, указанных в </w:t>
            </w:r>
            <w:hyperlink r:id="rId98">
              <w:r w:rsidRPr="0089263F">
                <w:rPr>
                  <w:rFonts w:ascii="Times New Roman" w:hAnsi="Times New Roman" w:cs="Times New Roman"/>
                  <w:sz w:val="22"/>
                </w:rPr>
                <w:t>подразделе 5.1 раздела 5</w:t>
              </w:r>
            </w:hyperlink>
            <w:r w:rsidRPr="0089263F">
              <w:rPr>
                <w:rFonts w:ascii="Times New Roman" w:hAnsi="Times New Roman" w:cs="Times New Roman"/>
                <w:sz w:val="22"/>
              </w:rPr>
              <w:t xml:space="preserve"> справки.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99">
              <w:r w:rsidRPr="0089263F">
                <w:rPr>
                  <w:rFonts w:ascii="Times New Roman" w:hAnsi="Times New Roman" w:cs="Times New Roman"/>
                  <w:sz w:val="22"/>
                </w:rPr>
                <w:t>графе</w:t>
              </w:r>
            </w:hyperlink>
            <w:r w:rsidRPr="0089263F">
              <w:rPr>
                <w:rFonts w:ascii="Times New Roman" w:hAnsi="Times New Roman" w:cs="Times New Roman"/>
                <w:sz w:val="22"/>
              </w:rPr>
              <w:t xml:space="preserve"> "Номинальная величина обязательства" отражается номинальная стоимость на отчетную дату. При этом указывается номинальная величина обязательства одной ценной бумаги, а не их совокупности.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Для них данная </w:t>
            </w:r>
            <w:hyperlink r:id="rId100">
              <w:r w:rsidRPr="0089263F">
                <w:rPr>
                  <w:rFonts w:ascii="Times New Roman" w:hAnsi="Times New Roman" w:cs="Times New Roman"/>
                  <w:sz w:val="22"/>
                </w:rPr>
                <w:t>графа</w:t>
              </w:r>
            </w:hyperlink>
            <w:r w:rsidRPr="0089263F">
              <w:rPr>
                <w:rFonts w:ascii="Times New Roman" w:hAnsi="Times New Roman" w:cs="Times New Roman"/>
                <w:sz w:val="22"/>
              </w:rPr>
              <w:t xml:space="preserve"> не заполняется.</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Амортизация облигации, под которой понимается частичное погашение номинала облигации, т.е.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101">
              <w:r w:rsidRPr="0089263F">
                <w:rPr>
                  <w:rFonts w:ascii="Times New Roman" w:hAnsi="Times New Roman" w:cs="Times New Roman"/>
                  <w:sz w:val="22"/>
                </w:rPr>
                <w:t>графе</w:t>
              </w:r>
            </w:hyperlink>
            <w:r w:rsidRPr="0089263F">
              <w:rPr>
                <w:rFonts w:ascii="Times New Roman" w:hAnsi="Times New Roman" w:cs="Times New Roman"/>
                <w:sz w:val="22"/>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w:t>
            </w:r>
          </w:p>
        </w:tc>
      </w:tr>
    </w:tbl>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Title"/>
        <w:jc w:val="center"/>
        <w:outlineLvl w:val="0"/>
        <w:rPr>
          <w:rFonts w:ascii="Times New Roman" w:hAnsi="Times New Roman" w:cs="Times New Roman"/>
          <w:sz w:val="22"/>
        </w:rPr>
      </w:pPr>
      <w:r w:rsidRPr="0089263F">
        <w:rPr>
          <w:rFonts w:ascii="Times New Roman" w:hAnsi="Times New Roman" w:cs="Times New Roman"/>
          <w:sz w:val="22"/>
        </w:rPr>
        <w:lastRenderedPageBreak/>
        <w:t>Раздел 6 "Сведения об обязательствах имущественного</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характера", подраздел 6.1 "Объекты недвижимого имущества,</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находящиеся в пользовании"</w:t>
      </w:r>
    </w:p>
    <w:p w:rsidR="0089263F" w:rsidRPr="0089263F" w:rsidRDefault="0089263F">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458"/>
        <w:gridCol w:w="7805"/>
      </w:tblGrid>
      <w:tr w:rsidR="0089263F" w:rsidRPr="0089263F">
        <w:tc>
          <w:tcPr>
            <w:tcW w:w="617"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N п/п</w:t>
            </w:r>
          </w:p>
        </w:tc>
        <w:tc>
          <w:tcPr>
            <w:tcW w:w="3458"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Ошибка</w:t>
            </w:r>
          </w:p>
        </w:tc>
        <w:tc>
          <w:tcPr>
            <w:tcW w:w="7805"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Правильные действия</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1.</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102">
              <w:r w:rsidRPr="0089263F">
                <w:rPr>
                  <w:rFonts w:ascii="Times New Roman" w:hAnsi="Times New Roman" w:cs="Times New Roman"/>
                  <w:sz w:val="22"/>
                </w:rPr>
                <w:t>подразделе 6.1</w:t>
              </w:r>
            </w:hyperlink>
            <w:r w:rsidRPr="0089263F">
              <w:rPr>
                <w:rFonts w:ascii="Times New Roman" w:hAnsi="Times New Roman" w:cs="Times New Roman"/>
                <w:sz w:val="22"/>
              </w:rPr>
              <w:t xml:space="preserve"> "Объекты недвижимого имущества, находящиеся в пользовании" служащий (работник) указывает не все объекты недвижимого имущества, находящиеся в пользовании.</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103">
              <w:r w:rsidRPr="0089263F">
                <w:rPr>
                  <w:rFonts w:ascii="Times New Roman" w:hAnsi="Times New Roman" w:cs="Times New Roman"/>
                  <w:sz w:val="22"/>
                </w:rPr>
                <w:t>подразделе 6.1</w:t>
              </w:r>
            </w:hyperlink>
            <w:r w:rsidRPr="0089263F">
              <w:rPr>
                <w:rFonts w:ascii="Times New Roman" w:hAnsi="Times New Roman" w:cs="Times New Roman"/>
                <w:sz w:val="22"/>
              </w:rPr>
              <w:t xml:space="preserve"> "Объекты недвижимого имущества, находящиеся в пользовании" отражается недвижимое имущество (муниципальное, ведомственное, арендованное и т.п.), находившееся по состоянию на отчетную дату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 В данном подразделе в том числе подлежат отражению объекты недвижимого имущества, находящиеся в пользовании зарегистрированного в качестве индивидуального предпринимателя лица, в отношении которого представляется справка.</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Также в этом подразделе подлежат указанию сведения о жилых помещениях (дом, квартира, комната), нежилом помещении, земельном участке, гараже и т.д.:</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исключая случаи, когда служащий (работник) либо кандидат на замещение соответствующей должности, его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занимаемых по договору аренды (найма, поднайма);</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занимаемых по договорам социального найма;</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принадлежащих на праве пожизненного наследуемого владения земельным участком;</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 переданных по договору или иному акту, но не зарегистрированных в </w:t>
            </w:r>
            <w:r w:rsidRPr="0089263F">
              <w:rPr>
                <w:rFonts w:ascii="Times New Roman" w:hAnsi="Times New Roman" w:cs="Times New Roman"/>
                <w:sz w:val="22"/>
              </w:rPr>
              <w:lastRenderedPageBreak/>
              <w:t>установленном законодательством Российской Федерации порядке.</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2.</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Служащий (работник) не указывает арендованное недвижимое имущество (загородные дома, коттеджи, дачи).</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случае наличия действующего на отчетную дату договора аренды служащим (работником), членами его семьи загородных домов, коттеджей, дач, либо иного недвижимого имущества, информация о таком имуществе (виде, сроках и основании пользования) подлежит отражению в </w:t>
            </w:r>
            <w:hyperlink r:id="rId104">
              <w:r w:rsidRPr="0089263F">
                <w:rPr>
                  <w:rFonts w:ascii="Times New Roman" w:hAnsi="Times New Roman" w:cs="Times New Roman"/>
                  <w:sz w:val="22"/>
                </w:rPr>
                <w:t>подразделе 6.1</w:t>
              </w:r>
            </w:hyperlink>
            <w:r w:rsidRPr="0089263F">
              <w:rPr>
                <w:rFonts w:ascii="Times New Roman" w:hAnsi="Times New Roman" w:cs="Times New Roman"/>
                <w:sz w:val="22"/>
              </w:rPr>
              <w:t xml:space="preserve"> "Объекты недвижимого имущества, находящиеся в пользовании".</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3.</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Служащим (работником) не полностью указывается информация в </w:t>
            </w:r>
            <w:hyperlink r:id="rId105">
              <w:r w:rsidRPr="0089263F">
                <w:rPr>
                  <w:rFonts w:ascii="Times New Roman" w:hAnsi="Times New Roman" w:cs="Times New Roman"/>
                  <w:sz w:val="22"/>
                </w:rPr>
                <w:t>графе</w:t>
              </w:r>
            </w:hyperlink>
            <w:r w:rsidRPr="0089263F">
              <w:rPr>
                <w:rFonts w:ascii="Times New Roman" w:hAnsi="Times New Roman" w:cs="Times New Roman"/>
                <w:sz w:val="22"/>
              </w:rPr>
              <w:t xml:space="preserve"> "Основание пользования" подраздела 6.1 "Объекты недвижимого имущества, находящиеся в пользовании".</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106">
              <w:r w:rsidRPr="0089263F">
                <w:rPr>
                  <w:rFonts w:ascii="Times New Roman" w:hAnsi="Times New Roman" w:cs="Times New Roman"/>
                  <w:sz w:val="22"/>
                </w:rPr>
                <w:t>графе</w:t>
              </w:r>
            </w:hyperlink>
            <w:r w:rsidRPr="0089263F">
              <w:rPr>
                <w:rFonts w:ascii="Times New Roman" w:hAnsi="Times New Roman" w:cs="Times New Roman"/>
                <w:sz w:val="22"/>
              </w:rPr>
              <w:t xml:space="preserve"> "Основание пользования" подраздела 6.1 "Объекты недвижимого имущества, находящиеся в пользовании"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физическим лицом (имеет место фактическое предоставление), рекомендуется указывать фамилию, имя и отчество лица, предоставившего объект недвижимого имущества.</w:t>
            </w:r>
          </w:p>
        </w:tc>
      </w:tr>
    </w:tbl>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Title"/>
        <w:jc w:val="center"/>
        <w:outlineLvl w:val="0"/>
        <w:rPr>
          <w:rFonts w:ascii="Times New Roman" w:hAnsi="Times New Roman" w:cs="Times New Roman"/>
          <w:sz w:val="22"/>
        </w:rPr>
      </w:pPr>
      <w:r w:rsidRPr="0089263F">
        <w:rPr>
          <w:rFonts w:ascii="Times New Roman" w:hAnsi="Times New Roman" w:cs="Times New Roman"/>
          <w:sz w:val="22"/>
        </w:rPr>
        <w:t>Раздел 6 "Сведения об обязательствах</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имущественного характера"</w:t>
      </w:r>
    </w:p>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Title"/>
        <w:jc w:val="center"/>
        <w:outlineLvl w:val="1"/>
        <w:rPr>
          <w:rFonts w:ascii="Times New Roman" w:hAnsi="Times New Roman" w:cs="Times New Roman"/>
          <w:sz w:val="22"/>
        </w:rPr>
      </w:pPr>
      <w:r w:rsidRPr="0089263F">
        <w:rPr>
          <w:rFonts w:ascii="Times New Roman" w:hAnsi="Times New Roman" w:cs="Times New Roman"/>
          <w:sz w:val="22"/>
        </w:rPr>
        <w:t>Подраздел 6.2 "Срочные обязательства финансового характера"</w:t>
      </w:r>
    </w:p>
    <w:p w:rsidR="0089263F" w:rsidRPr="0089263F" w:rsidRDefault="0089263F">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458"/>
        <w:gridCol w:w="7805"/>
      </w:tblGrid>
      <w:tr w:rsidR="0089263F" w:rsidRPr="0089263F">
        <w:tc>
          <w:tcPr>
            <w:tcW w:w="617"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N п/п</w:t>
            </w:r>
          </w:p>
        </w:tc>
        <w:tc>
          <w:tcPr>
            <w:tcW w:w="3458"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Ошибка</w:t>
            </w:r>
          </w:p>
        </w:tc>
        <w:tc>
          <w:tcPr>
            <w:tcW w:w="7805"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Правильные действия</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1.</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107">
              <w:r w:rsidRPr="0089263F">
                <w:rPr>
                  <w:rFonts w:ascii="Times New Roman" w:hAnsi="Times New Roman" w:cs="Times New Roman"/>
                  <w:sz w:val="22"/>
                </w:rPr>
                <w:t>подразделе 6.2</w:t>
              </w:r>
            </w:hyperlink>
            <w:r w:rsidRPr="0089263F">
              <w:rPr>
                <w:rFonts w:ascii="Times New Roman" w:hAnsi="Times New Roman" w:cs="Times New Roman"/>
                <w:sz w:val="22"/>
              </w:rPr>
              <w:t xml:space="preserve"> "Срочные обязательства финансового характера" служащий (работник) не указывает срочные обязательства финансового характера (заем, кредит и другие) либо неправильно отражает информацию об указанных обязательствах.</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108">
              <w:r w:rsidRPr="0089263F">
                <w:rPr>
                  <w:rFonts w:ascii="Times New Roman" w:hAnsi="Times New Roman" w:cs="Times New Roman"/>
                  <w:sz w:val="22"/>
                </w:rPr>
                <w:t>подразделе 6.2</w:t>
              </w:r>
            </w:hyperlink>
            <w:r w:rsidRPr="0089263F">
              <w:rPr>
                <w:rFonts w:ascii="Times New Roman" w:hAnsi="Times New Roman" w:cs="Times New Roman"/>
                <w:sz w:val="22"/>
              </w:rPr>
              <w:t xml:space="preserve"> "Срочные обязательства финансового характера"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и (или) его супруга (супруг) и (или) несовершеннолетний ребенок. В том числе в данном подразделе, подлежат указанию:</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договор участия в долевом строительстве объекта недвижимости;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lastRenderedPageBreak/>
              <w:t>- договор финансовой аренды (лизинг);</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договор займа;</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договор финансирования под уступку денежного требования;</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обязательства, связанные с заключением договора об уступке права требования;</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обязательства вследствие причинения вреда (финансовые);</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обязательства по договору поручительства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обязательства по уплате алиментов (если по состоянию на отчетную дату сумма невыплаченных алиментов равна или превышает 500 000 руб.);</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обязательства по выплате арендной платы за наем жилого (нежилого) помещения (если по состоянию на отчетную дату сумма невыплаченной арендной платы равна или превышает 500 000 руб.);</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выкупленная дебиторская задолженность;</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 финансовые обязательства, участником которой в силу Федерального </w:t>
            </w:r>
            <w:hyperlink r:id="rId109">
              <w:r w:rsidRPr="0089263F">
                <w:rPr>
                  <w:rFonts w:ascii="Times New Roman" w:hAnsi="Times New Roman" w:cs="Times New Roman"/>
                  <w:sz w:val="22"/>
                </w:rPr>
                <w:t>закона</w:t>
              </w:r>
            </w:hyperlink>
            <w:r w:rsidRPr="0089263F">
              <w:rPr>
                <w:rFonts w:ascii="Times New Roman" w:hAnsi="Times New Roman" w:cs="Times New Roman"/>
                <w:sz w:val="22"/>
              </w:rPr>
              <w:t xml:space="preserve"> от 23.12.2003 N 177-ФЗ "О страховании вкладов в банках Российской Федерации" является государственная корпорация "Агентство по страхованию вкладов";</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 обязательства, возникшие в соответствии с </w:t>
            </w:r>
            <w:hyperlink r:id="rId110">
              <w:r w:rsidRPr="0089263F">
                <w:rPr>
                  <w:rFonts w:ascii="Times New Roman" w:hAnsi="Times New Roman" w:cs="Times New Roman"/>
                  <w:sz w:val="22"/>
                </w:rPr>
                <w:t>Законом</w:t>
              </w:r>
            </w:hyperlink>
            <w:r w:rsidRPr="0089263F">
              <w:rPr>
                <w:rFonts w:ascii="Times New Roman" w:hAnsi="Times New Roman" w:cs="Times New Roman"/>
                <w:sz w:val="22"/>
              </w:rPr>
              <w:t xml:space="preserve"> Российской Федерации от 27 ноября 1992 г. N 4015-1 "Об организации страхового дела в Российской Федерации" (</w:t>
            </w:r>
            <w:hyperlink r:id="rId111">
              <w:r w:rsidRPr="0089263F">
                <w:rPr>
                  <w:rFonts w:ascii="Times New Roman" w:hAnsi="Times New Roman" w:cs="Times New Roman"/>
                  <w:sz w:val="22"/>
                </w:rPr>
                <w:t>подпункт 3 пункта 182</w:t>
              </w:r>
            </w:hyperlink>
            <w:r w:rsidRPr="0089263F">
              <w:rPr>
                <w:rFonts w:ascii="Times New Roman" w:hAnsi="Times New Roman" w:cs="Times New Roman"/>
                <w:sz w:val="22"/>
              </w:rPr>
              <w:t xml:space="preserve"> Методических рекомендаций);</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hyperlink r:id="rId112">
              <w:r w:rsidRPr="0089263F">
                <w:rPr>
                  <w:rFonts w:ascii="Times New Roman" w:hAnsi="Times New Roman" w:cs="Times New Roman"/>
                  <w:sz w:val="22"/>
                </w:rPr>
                <w:t>подпункт 4 пункта 182</w:t>
              </w:r>
            </w:hyperlink>
            <w:r w:rsidRPr="0089263F">
              <w:rPr>
                <w:rFonts w:ascii="Times New Roman" w:hAnsi="Times New Roman" w:cs="Times New Roman"/>
                <w:sz w:val="22"/>
              </w:rPr>
              <w:t xml:space="preserve"> Методических рекомендаций);</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предоставленные брокером займы (т.н. "маржинальные сделки");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обязательства по незакрытым сделкам РЕПО и СВОП (у клиента имеются требования и обязательства по этим сделкам);</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фьючерсный договор;</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иные обязательства, в том числе установленные решением суда.</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данном подразделе также подлежат отражению срочные обязательства </w:t>
            </w:r>
            <w:bookmarkStart w:id="0" w:name="_GoBack"/>
            <w:bookmarkEnd w:id="0"/>
            <w:r w:rsidRPr="0089263F">
              <w:rPr>
                <w:rFonts w:ascii="Times New Roman" w:hAnsi="Times New Roman" w:cs="Times New Roman"/>
                <w:sz w:val="22"/>
              </w:rPr>
              <w:t xml:space="preserve">финансового характера гражданина, зарегистрированного в качестве индивидуального предпринимателя, в отношении которого представляется справка. Необходимо заполнять данный раздел также в случае, если лицо, в </w:t>
            </w:r>
            <w:r w:rsidRPr="0089263F">
              <w:rPr>
                <w:rFonts w:ascii="Times New Roman" w:hAnsi="Times New Roman" w:cs="Times New Roman"/>
                <w:sz w:val="22"/>
              </w:rPr>
              <w:lastRenderedPageBreak/>
              <w:t>отношении которого представляются сведения, является созаемщиком.</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запрашивать сведения в рамках </w:t>
            </w:r>
            <w:hyperlink r:id="rId113">
              <w:r w:rsidRPr="0089263F">
                <w:rPr>
                  <w:rFonts w:ascii="Times New Roman" w:hAnsi="Times New Roman" w:cs="Times New Roman"/>
                  <w:sz w:val="22"/>
                </w:rPr>
                <w:t>Указания</w:t>
              </w:r>
            </w:hyperlink>
            <w:r w:rsidRPr="0089263F">
              <w:rPr>
                <w:rFonts w:ascii="Times New Roman" w:hAnsi="Times New Roman" w:cs="Times New Roman"/>
                <w:sz w:val="22"/>
              </w:rPr>
              <w:t xml:space="preserve"> Банка России N 5798-У.</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2.</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114">
              <w:r w:rsidRPr="0089263F">
                <w:rPr>
                  <w:rFonts w:ascii="Times New Roman" w:hAnsi="Times New Roman" w:cs="Times New Roman"/>
                  <w:sz w:val="22"/>
                </w:rPr>
                <w:t>подразделе 6.2</w:t>
              </w:r>
            </w:hyperlink>
            <w:r w:rsidRPr="0089263F">
              <w:rPr>
                <w:rFonts w:ascii="Times New Roman" w:hAnsi="Times New Roman" w:cs="Times New Roman"/>
                <w:sz w:val="22"/>
              </w:rPr>
              <w:t xml:space="preserve"> "Срочные обязательства финансового характера" служащий (работник) не указывает либо неверно указывает информацию об обязательствах, возникших в соответствии с </w:t>
            </w:r>
            <w:hyperlink r:id="rId115">
              <w:r w:rsidRPr="0089263F">
                <w:rPr>
                  <w:rFonts w:ascii="Times New Roman" w:hAnsi="Times New Roman" w:cs="Times New Roman"/>
                  <w:sz w:val="22"/>
                </w:rPr>
                <w:t>Законом</w:t>
              </w:r>
            </w:hyperlink>
            <w:r w:rsidRPr="0089263F">
              <w:rPr>
                <w:rFonts w:ascii="Times New Roman" w:hAnsi="Times New Roman" w:cs="Times New Roman"/>
                <w:sz w:val="22"/>
              </w:rPr>
              <w:t xml:space="preserve"> Российской Федерации от 27.11.1992 N 4015-1 "Об организации страхового дела в Российской Федерации".</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В </w:t>
            </w:r>
            <w:hyperlink r:id="rId116">
              <w:r w:rsidRPr="0089263F">
                <w:rPr>
                  <w:rFonts w:ascii="Times New Roman" w:hAnsi="Times New Roman" w:cs="Times New Roman"/>
                  <w:sz w:val="22"/>
                </w:rPr>
                <w:t>подразделе 6.2</w:t>
              </w:r>
            </w:hyperlink>
            <w:r w:rsidRPr="0089263F">
              <w:rPr>
                <w:rFonts w:ascii="Times New Roman" w:hAnsi="Times New Roman" w:cs="Times New Roman"/>
                <w:sz w:val="22"/>
              </w:rPr>
              <w:t xml:space="preserve"> "Срочные обязательства финансового характера" в том числе подлежат отражению обязательства в соответствии с </w:t>
            </w:r>
            <w:hyperlink r:id="rId117">
              <w:r w:rsidRPr="0089263F">
                <w:rPr>
                  <w:rFonts w:ascii="Times New Roman" w:hAnsi="Times New Roman" w:cs="Times New Roman"/>
                  <w:sz w:val="22"/>
                </w:rPr>
                <w:t>Законом</w:t>
              </w:r>
            </w:hyperlink>
            <w:r w:rsidRPr="0089263F">
              <w:rPr>
                <w:rFonts w:ascii="Times New Roman" w:hAnsi="Times New Roman" w:cs="Times New Roman"/>
                <w:sz w:val="22"/>
              </w:rPr>
              <w:t xml:space="preserve"> Российской Федерации от 27.11.1992 N 4015-1 "Об организации страхового дела в Российской Федерации", то есть обязательства, возникающие исходя из условий договора со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Подробная информация о порядке отражения вышеназванных обязательств содержится в </w:t>
            </w:r>
            <w:hyperlink r:id="rId118">
              <w:r w:rsidRPr="0089263F">
                <w:rPr>
                  <w:rFonts w:ascii="Times New Roman" w:hAnsi="Times New Roman" w:cs="Times New Roman"/>
                  <w:sz w:val="22"/>
                </w:rPr>
                <w:t>подпункте 3 пункта 182</w:t>
              </w:r>
            </w:hyperlink>
            <w:r w:rsidRPr="0089263F">
              <w:rPr>
                <w:rFonts w:ascii="Times New Roman" w:hAnsi="Times New Roman" w:cs="Times New Roman"/>
                <w:sz w:val="22"/>
              </w:rPr>
              <w:t xml:space="preserve"> Методических рекомендаций.</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Справку рекомендуется заполнять с учетом сведений, полученных от страховщика в рамках </w:t>
            </w:r>
            <w:hyperlink r:id="rId119">
              <w:r w:rsidRPr="0089263F">
                <w:rPr>
                  <w:rFonts w:ascii="Times New Roman" w:hAnsi="Times New Roman" w:cs="Times New Roman"/>
                  <w:sz w:val="22"/>
                </w:rPr>
                <w:t>Указания</w:t>
              </w:r>
            </w:hyperlink>
            <w:r w:rsidRPr="0089263F">
              <w:rPr>
                <w:rFonts w:ascii="Times New Roman" w:hAnsi="Times New Roman" w:cs="Times New Roman"/>
                <w:sz w:val="22"/>
              </w:rPr>
              <w:t xml:space="preserve"> Банка России N 5798-У.</w:t>
            </w:r>
          </w:p>
        </w:tc>
      </w:tr>
    </w:tbl>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Title"/>
        <w:jc w:val="center"/>
        <w:outlineLvl w:val="0"/>
        <w:rPr>
          <w:rFonts w:ascii="Times New Roman" w:hAnsi="Times New Roman" w:cs="Times New Roman"/>
          <w:sz w:val="22"/>
        </w:rPr>
      </w:pPr>
      <w:r w:rsidRPr="0089263F">
        <w:rPr>
          <w:rFonts w:ascii="Times New Roman" w:hAnsi="Times New Roman" w:cs="Times New Roman"/>
          <w:sz w:val="22"/>
        </w:rPr>
        <w:t>Раздел 7 "Сведения о недвижимом имуществе, транспортных</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средствах, ценных бумагах, цифровых финансовых активах,</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цифровых правах, включающих одновременно цифровые финансовые</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активы и иные цифровые права, об утилитарных цифровых правах</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и цифровой валюте, отчужденных в течение отчетного периода</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в результате безвозмездной сделки"</w:t>
      </w:r>
    </w:p>
    <w:p w:rsidR="0089263F" w:rsidRPr="0089263F" w:rsidRDefault="0089263F">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458"/>
        <w:gridCol w:w="7805"/>
      </w:tblGrid>
      <w:tr w:rsidR="0089263F" w:rsidRPr="0089263F">
        <w:tc>
          <w:tcPr>
            <w:tcW w:w="617" w:type="dxa"/>
          </w:tcPr>
          <w:p w:rsidR="0089263F" w:rsidRPr="0089263F" w:rsidRDefault="0089263F">
            <w:pPr>
              <w:pStyle w:val="ConsPlusNormal"/>
              <w:rPr>
                <w:rFonts w:ascii="Times New Roman" w:hAnsi="Times New Roman" w:cs="Times New Roman"/>
                <w:sz w:val="22"/>
              </w:rPr>
            </w:pPr>
          </w:p>
        </w:tc>
        <w:tc>
          <w:tcPr>
            <w:tcW w:w="3458"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Ошибка</w:t>
            </w:r>
          </w:p>
        </w:tc>
        <w:tc>
          <w:tcPr>
            <w:tcW w:w="7805"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Правильные действия</w:t>
            </w:r>
          </w:p>
        </w:tc>
      </w:tr>
      <w:tr w:rsidR="0089263F" w:rsidRPr="0089263F">
        <w:tc>
          <w:tcPr>
            <w:tcW w:w="617" w:type="dxa"/>
          </w:tcPr>
          <w:p w:rsidR="0089263F" w:rsidRPr="0089263F" w:rsidRDefault="0089263F">
            <w:pPr>
              <w:pStyle w:val="ConsPlusNormal"/>
              <w:rPr>
                <w:rFonts w:ascii="Times New Roman" w:hAnsi="Times New Roman" w:cs="Times New Roman"/>
                <w:sz w:val="22"/>
              </w:rPr>
            </w:pP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w:t>
            </w:r>
            <w:hyperlink r:id="rId120">
              <w:r w:rsidRPr="0089263F">
                <w:rPr>
                  <w:rFonts w:ascii="Times New Roman" w:hAnsi="Times New Roman" w:cs="Times New Roman"/>
                  <w:sz w:val="22"/>
                </w:rPr>
                <w:t>разделе 7</w:t>
              </w:r>
            </w:hyperlink>
            <w:r w:rsidRPr="0089263F">
              <w:rPr>
                <w:rFonts w:ascii="Times New Roman" w:hAnsi="Times New Roman" w:cs="Times New Roman"/>
                <w:sz w:val="22"/>
              </w:rPr>
              <w:t xml:space="preserve"> "Сведения о недвижимом имуществе, </w:t>
            </w:r>
            <w:r w:rsidRPr="0089263F">
              <w:rPr>
                <w:rFonts w:ascii="Times New Roman" w:hAnsi="Times New Roman" w:cs="Times New Roman"/>
                <w:sz w:val="22"/>
              </w:rPr>
              <w:lastRenderedPageBreak/>
              <w:t>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служащим (работником) не всегда правильно и обоснованно указывается информация о соответствующем имуществе, отчужденном в течение отчетного периода в результате безвозмездной сделки.</w:t>
            </w:r>
          </w:p>
        </w:tc>
        <w:tc>
          <w:tcPr>
            <w:tcW w:w="7805" w:type="dxa"/>
          </w:tcPr>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lastRenderedPageBreak/>
              <w:t xml:space="preserve">В </w:t>
            </w:r>
            <w:hyperlink r:id="rId121">
              <w:r w:rsidRPr="0089263F">
                <w:rPr>
                  <w:rFonts w:ascii="Times New Roman" w:hAnsi="Times New Roman" w:cs="Times New Roman"/>
                  <w:sz w:val="22"/>
                </w:rPr>
                <w:t>разделе 7</w:t>
              </w:r>
            </w:hyperlink>
            <w:r w:rsidRPr="0089263F">
              <w:rPr>
                <w:rFonts w:ascii="Times New Roman" w:hAnsi="Times New Roman" w:cs="Times New Roman"/>
                <w:sz w:val="22"/>
              </w:rPr>
              <w:t xml:space="preserve"> "Сведения о недвижимом имуществе, транспортных средствах, ценных бумагах, цифровых финансовых активах, цифровых правах, </w:t>
            </w:r>
            <w:r w:rsidRPr="0089263F">
              <w:rPr>
                <w:rFonts w:ascii="Times New Roman" w:hAnsi="Times New Roman" w:cs="Times New Roman"/>
                <w:sz w:val="22"/>
              </w:rPr>
              <w:lastRenderedPageBreak/>
              <w:t>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При этом уничтоженные объекты имущества (например, при пожаре) не подлежат отражению в данном разделе справки, так как они не были отчуждены в результате безвозмездной сделки. Договор мены не подлежит отражению в данном разделе справки, так как он является возмездным.</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xml:space="preserve">Особенности заполнения данного раздела справки в части отражения информации в отношении того или иного имущества перечислены в </w:t>
            </w:r>
            <w:hyperlink r:id="rId122">
              <w:r w:rsidRPr="0089263F">
                <w:rPr>
                  <w:rFonts w:ascii="Times New Roman" w:hAnsi="Times New Roman" w:cs="Times New Roman"/>
                  <w:sz w:val="22"/>
                </w:rPr>
                <w:t>пп. 188</w:t>
              </w:r>
            </w:hyperlink>
            <w:r w:rsidRPr="0089263F">
              <w:rPr>
                <w:rFonts w:ascii="Times New Roman" w:hAnsi="Times New Roman" w:cs="Times New Roman"/>
                <w:sz w:val="22"/>
              </w:rPr>
              <w:t xml:space="preserve"> - </w:t>
            </w:r>
            <w:hyperlink r:id="rId123">
              <w:r w:rsidRPr="0089263F">
                <w:rPr>
                  <w:rFonts w:ascii="Times New Roman" w:hAnsi="Times New Roman" w:cs="Times New Roman"/>
                  <w:sz w:val="22"/>
                </w:rPr>
                <w:t>197</w:t>
              </w:r>
            </w:hyperlink>
            <w:r w:rsidRPr="0089263F">
              <w:rPr>
                <w:rFonts w:ascii="Times New Roman" w:hAnsi="Times New Roman" w:cs="Times New Roman"/>
                <w:sz w:val="22"/>
              </w:rPr>
              <w:t xml:space="preserve"> Методических рекомендаций.</w:t>
            </w:r>
          </w:p>
        </w:tc>
      </w:tr>
    </w:tbl>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Title"/>
        <w:jc w:val="center"/>
        <w:outlineLvl w:val="0"/>
        <w:rPr>
          <w:rFonts w:ascii="Times New Roman" w:hAnsi="Times New Roman" w:cs="Times New Roman"/>
          <w:sz w:val="22"/>
        </w:rPr>
      </w:pPr>
      <w:r w:rsidRPr="0089263F">
        <w:rPr>
          <w:rFonts w:ascii="Times New Roman" w:hAnsi="Times New Roman" w:cs="Times New Roman"/>
          <w:sz w:val="22"/>
        </w:rPr>
        <w:t>Заполнение, печать справки (справок) о доходах,</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расходах, об имуществе и обязательствах имущественного</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характера и представление ее в подразделение по профилактике</w:t>
      </w:r>
    </w:p>
    <w:p w:rsidR="0089263F" w:rsidRPr="0089263F" w:rsidRDefault="0089263F">
      <w:pPr>
        <w:pStyle w:val="ConsPlusTitle"/>
        <w:jc w:val="center"/>
        <w:rPr>
          <w:rFonts w:ascii="Times New Roman" w:hAnsi="Times New Roman" w:cs="Times New Roman"/>
          <w:sz w:val="22"/>
        </w:rPr>
      </w:pPr>
      <w:r w:rsidRPr="0089263F">
        <w:rPr>
          <w:rFonts w:ascii="Times New Roman" w:hAnsi="Times New Roman" w:cs="Times New Roman"/>
          <w:sz w:val="22"/>
        </w:rPr>
        <w:t>коррупционных и иных правонарушений</w:t>
      </w:r>
    </w:p>
    <w:p w:rsidR="0089263F" w:rsidRPr="0089263F" w:rsidRDefault="0089263F">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3458"/>
        <w:gridCol w:w="7805"/>
      </w:tblGrid>
      <w:tr w:rsidR="0089263F" w:rsidRPr="0089263F">
        <w:tc>
          <w:tcPr>
            <w:tcW w:w="617"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N п/п</w:t>
            </w:r>
          </w:p>
        </w:tc>
        <w:tc>
          <w:tcPr>
            <w:tcW w:w="3458"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Ошибка</w:t>
            </w:r>
          </w:p>
        </w:tc>
        <w:tc>
          <w:tcPr>
            <w:tcW w:w="7805" w:type="dxa"/>
          </w:tcPr>
          <w:p w:rsidR="0089263F" w:rsidRPr="0089263F" w:rsidRDefault="0089263F">
            <w:pPr>
              <w:pStyle w:val="ConsPlusNormal"/>
              <w:jc w:val="center"/>
              <w:rPr>
                <w:rFonts w:ascii="Times New Roman" w:hAnsi="Times New Roman" w:cs="Times New Roman"/>
                <w:sz w:val="22"/>
              </w:rPr>
            </w:pPr>
            <w:r w:rsidRPr="0089263F">
              <w:rPr>
                <w:rFonts w:ascii="Times New Roman" w:hAnsi="Times New Roman" w:cs="Times New Roman"/>
                <w:sz w:val="22"/>
              </w:rPr>
              <w:t>Правильные действия</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1.</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Служащие (работники) допускают нарушения, связанные с заполнением и представлением справок:</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а) справки заполняются с использованием неактуальной (устаревшей) версии СПО "Справки БК";</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б) на листах справок служащего </w:t>
            </w:r>
            <w:r w:rsidRPr="0089263F">
              <w:rPr>
                <w:rFonts w:ascii="Times New Roman" w:hAnsi="Times New Roman" w:cs="Times New Roman"/>
                <w:sz w:val="22"/>
              </w:rPr>
              <w:lastRenderedPageBreak/>
              <w:t>(работника), супругов или несовершеннолетних детей отображаются разные дата и (или) время печати;</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в) осуществляется замена листов одной справки листами других справок, например, распечатанных в иное время либо являющихся составной частью справки иного лица, в отношении которого служащим (работником) также представляется справка;</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г) справка распечатывается на обеих сторонах листа, допускаются дефекты печати, нарушение целостности (разрывы и проколы) листов справки, лишние пометки на них;</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д) служащий (работник) забывает собственноручно проставить подпись в отведенном для этого месте на последнем листе каждой справки.</w:t>
            </w:r>
          </w:p>
        </w:tc>
        <w:tc>
          <w:tcPr>
            <w:tcW w:w="7805"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а) Сведения представляются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https://gossluzhba.gov.ru/anticorruption/spravki_bk.</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б) Необходимо не допускать ситуаций, при которых дата и время печати справки </w:t>
            </w:r>
            <w:r w:rsidRPr="0089263F">
              <w:rPr>
                <w:rFonts w:ascii="Times New Roman" w:hAnsi="Times New Roman" w:cs="Times New Roman"/>
                <w:sz w:val="22"/>
              </w:rPr>
              <w:lastRenderedPageBreak/>
              <w:t>будут отличаться на листах справок. Лицу, представляющему справки, рекомендуется распечатать и подписать справки в течение одного дня (одной датой).</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в-д) 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листы одной справки не следует менять или вставлять в другие справки, даже если они содержат идентичную информацию;</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для печати справок используется лазерный принтер, обеспечивающий качественную печать (не допускаются дефекты в виде полос, пятен, блеклой печати);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печатать справки необходимо только посредством односторонней печати;</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не допускается наличие подписи и пометок на линейных и двумерных штрих-кодах;</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справки не рекомендуется прошивать и фиксировать скрепкой;</w:t>
            </w:r>
          </w:p>
          <w:p w:rsidR="0089263F" w:rsidRPr="0089263F" w:rsidRDefault="0089263F">
            <w:pPr>
              <w:pStyle w:val="ConsPlusNormal"/>
              <w:ind w:firstLine="283"/>
              <w:jc w:val="both"/>
              <w:rPr>
                <w:rFonts w:ascii="Times New Roman" w:hAnsi="Times New Roman" w:cs="Times New Roman"/>
                <w:sz w:val="22"/>
              </w:rPr>
            </w:pPr>
            <w:r w:rsidRPr="0089263F">
              <w:rPr>
                <w:rFonts w:ascii="Times New Roman" w:hAnsi="Times New Roman" w:cs="Times New Roman"/>
                <w:sz w:val="22"/>
              </w:rPr>
              <w:t>- в каждой справке на последнем листе в специально отведенном месте должна быть поставлена подпись представившего справку служащего (работника).</w:t>
            </w:r>
          </w:p>
        </w:tc>
      </w:tr>
      <w:tr w:rsidR="0089263F" w:rsidRPr="0089263F">
        <w:tc>
          <w:tcPr>
            <w:tcW w:w="617" w:type="dxa"/>
            <w:vMerge w:val="restart"/>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2.</w:t>
            </w:r>
          </w:p>
        </w:tc>
        <w:tc>
          <w:tcPr>
            <w:tcW w:w="3458" w:type="dxa"/>
            <w:vMerge w:val="restart"/>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В случае наличия приложений к справке (например, копий документов или банковских выписок к </w:t>
            </w:r>
            <w:hyperlink r:id="rId124">
              <w:r w:rsidRPr="0089263F">
                <w:rPr>
                  <w:rFonts w:ascii="Times New Roman" w:hAnsi="Times New Roman" w:cs="Times New Roman"/>
                  <w:sz w:val="22"/>
                </w:rPr>
                <w:t>разделу 2</w:t>
              </w:r>
            </w:hyperlink>
            <w:r w:rsidRPr="0089263F">
              <w:rPr>
                <w:rFonts w:ascii="Times New Roman" w:hAnsi="Times New Roman" w:cs="Times New Roman"/>
                <w:sz w:val="22"/>
              </w:rPr>
              <w:t xml:space="preserve"> "Сведения о расходах" и </w:t>
            </w:r>
            <w:hyperlink r:id="rId125">
              <w:r w:rsidRPr="0089263F">
                <w:rPr>
                  <w:rFonts w:ascii="Times New Roman" w:hAnsi="Times New Roman" w:cs="Times New Roman"/>
                  <w:sz w:val="22"/>
                </w:rPr>
                <w:t>разделу 4</w:t>
              </w:r>
            </w:hyperlink>
            <w:r w:rsidRPr="0089263F">
              <w:rPr>
                <w:rFonts w:ascii="Times New Roman" w:hAnsi="Times New Roman" w:cs="Times New Roman"/>
                <w:sz w:val="22"/>
              </w:rPr>
              <w:t xml:space="preserve"> "Сведения о счетах в банках и иных кредитных организациях") информация о прилагаемых к справке документах не заносится служащим (работником) в раздел "Приложение" СПО "Справки БК" либо документы не прилагаются к </w:t>
            </w:r>
            <w:r w:rsidRPr="0089263F">
              <w:rPr>
                <w:rFonts w:ascii="Times New Roman" w:hAnsi="Times New Roman" w:cs="Times New Roman"/>
                <w:sz w:val="22"/>
              </w:rPr>
              <w:lastRenderedPageBreak/>
              <w:t>справке.</w:t>
            </w:r>
          </w:p>
        </w:tc>
        <w:tc>
          <w:tcPr>
            <w:tcW w:w="7805" w:type="dxa"/>
            <w:tcBorders>
              <w:bottom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В случае наличия приложений к справке необходимо:</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занести информацию о каждом приложенном к справке документе в раздел "Приложение" СПО "Справки БК";</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проверить наличие информации о количестве листов приложения в правом нижнем углу распечатанной справки (либо в режиме просмотра справок в СПО "Справки БК");</w:t>
            </w:r>
          </w:p>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убедиться в том, что документы, прилагаемые к справке, сдаются в подразделение либо должностному лицу, на которые возложены функции по профилактике коррупционных и иных правонарушений, вместе со справкой;</w:t>
            </w:r>
          </w:p>
        </w:tc>
      </w:tr>
      <w:tr w:rsidR="0089263F" w:rsidRPr="0089263F">
        <w:tc>
          <w:tcPr>
            <w:tcW w:w="617" w:type="dxa"/>
            <w:vMerge/>
          </w:tcPr>
          <w:p w:rsidR="0089263F" w:rsidRPr="0089263F" w:rsidRDefault="0089263F">
            <w:pPr>
              <w:pStyle w:val="ConsPlusNormal"/>
              <w:rPr>
                <w:rFonts w:ascii="Times New Roman" w:hAnsi="Times New Roman" w:cs="Times New Roman"/>
                <w:sz w:val="22"/>
              </w:rPr>
            </w:pPr>
          </w:p>
        </w:tc>
        <w:tc>
          <w:tcPr>
            <w:tcW w:w="3458" w:type="dxa"/>
            <w:vMerge/>
          </w:tcPr>
          <w:p w:rsidR="0089263F" w:rsidRPr="0089263F" w:rsidRDefault="0089263F">
            <w:pPr>
              <w:pStyle w:val="ConsPlusNormal"/>
              <w:rPr>
                <w:rFonts w:ascii="Times New Roman" w:hAnsi="Times New Roman" w:cs="Times New Roman"/>
                <w:sz w:val="22"/>
              </w:rPr>
            </w:pPr>
          </w:p>
        </w:tc>
        <w:tc>
          <w:tcPr>
            <w:tcW w:w="7805" w:type="dxa"/>
            <w:tcBorders>
              <w:top w:val="nil"/>
            </w:tcBorders>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 xml:space="preserve">Помимо правоустанавливающих документов и выписок из банков к справке могут быть приложены любые иные документы, в том числе пояснение </w:t>
            </w:r>
            <w:r w:rsidRPr="0089263F">
              <w:rPr>
                <w:rFonts w:ascii="Times New Roman" w:hAnsi="Times New Roman" w:cs="Times New Roman"/>
                <w:sz w:val="22"/>
              </w:rPr>
              <w:lastRenderedPageBreak/>
              <w:t>служащего (работника).</w:t>
            </w:r>
          </w:p>
        </w:tc>
      </w:tr>
      <w:tr w:rsidR="0089263F" w:rsidRPr="0089263F">
        <w:tc>
          <w:tcPr>
            <w:tcW w:w="617"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lastRenderedPageBreak/>
              <w:t>3.</w:t>
            </w:r>
          </w:p>
        </w:tc>
        <w:tc>
          <w:tcPr>
            <w:tcW w:w="3458"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Служащий (работник) не представляет файл справки (с расширением .XSB), сформированный СПО "Справки БК" одновременно со справками на бумажном носителе.</w:t>
            </w:r>
          </w:p>
        </w:tc>
        <w:tc>
          <w:tcPr>
            <w:tcW w:w="7805" w:type="dxa"/>
          </w:tcPr>
          <w:p w:rsidR="0089263F" w:rsidRPr="0089263F" w:rsidRDefault="0089263F">
            <w:pPr>
              <w:pStyle w:val="ConsPlusNormal"/>
              <w:jc w:val="both"/>
              <w:rPr>
                <w:rFonts w:ascii="Times New Roman" w:hAnsi="Times New Roman" w:cs="Times New Roman"/>
                <w:sz w:val="22"/>
              </w:rPr>
            </w:pPr>
            <w:r w:rsidRPr="0089263F">
              <w:rPr>
                <w:rFonts w:ascii="Times New Roman" w:hAnsi="Times New Roman" w:cs="Times New Roman"/>
                <w:sz w:val="22"/>
              </w:rPr>
              <w:t>Одновременно с распечатанными на бумажном носителе и собственноручно подписанными справками (справкой) в подразделение либо должностному лицу, на которые возложены функции по профилактике коррупционных и иных правонарушений, необходимо представить сформированный СПО "Справки БК" файл справки с расширением .xsb, содержащий информацию, идентичную информации, указанной в соответствующих справках (справке) на бумажном носителе.</w:t>
            </w:r>
          </w:p>
        </w:tc>
      </w:tr>
    </w:tbl>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Normal"/>
        <w:jc w:val="both"/>
        <w:rPr>
          <w:rFonts w:ascii="Times New Roman" w:hAnsi="Times New Roman" w:cs="Times New Roman"/>
          <w:sz w:val="22"/>
        </w:rPr>
      </w:pPr>
    </w:p>
    <w:p w:rsidR="0089263F" w:rsidRPr="0089263F" w:rsidRDefault="0089263F">
      <w:pPr>
        <w:pStyle w:val="ConsPlusNormal"/>
        <w:pBdr>
          <w:bottom w:val="single" w:sz="6" w:space="0" w:color="auto"/>
        </w:pBdr>
        <w:spacing w:before="100" w:after="100"/>
        <w:jc w:val="both"/>
        <w:rPr>
          <w:rFonts w:ascii="Times New Roman" w:hAnsi="Times New Roman" w:cs="Times New Roman"/>
          <w:sz w:val="22"/>
        </w:rPr>
      </w:pPr>
    </w:p>
    <w:p w:rsidR="006C2004" w:rsidRPr="0089263F" w:rsidRDefault="006C2004">
      <w:pPr>
        <w:rPr>
          <w:rFonts w:ascii="Times New Roman" w:hAnsi="Times New Roman" w:cs="Times New Roman"/>
        </w:rPr>
      </w:pPr>
    </w:p>
    <w:sectPr w:rsidR="006C2004" w:rsidRPr="0089263F" w:rsidSect="0089263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3F"/>
    <w:rsid w:val="006C2004"/>
    <w:rsid w:val="0089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63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9263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9263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63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9263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926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E7F2BD2374F9FF3903D824CD41BD021F0A7627E1E0C7739752D90092F47ADDF2CF7092F45D2FA048B62F50BBB0A81F32ABFCEEh4aFI" TargetMode="External"/><Relationship Id="rId117" Type="http://schemas.openxmlformats.org/officeDocument/2006/relationships/hyperlink" Target="consultantplus://offline/ref=C3E7F2BD2374F9FF3903D824CD41BD02180C752AEBE8C7739752D90092F47ADDE0CF289DF15765F00DFD2050B8hAaCI" TargetMode="External"/><Relationship Id="rId21" Type="http://schemas.openxmlformats.org/officeDocument/2006/relationships/hyperlink" Target="consultantplus://offline/ref=C3E7F2BD2374F9FF3903D824CD41BD021F0A7627E1E0C7739752D90092F47ADDF2CF7092F05D2FA048B62F50BBB0A81F32ABFCEEh4aFI" TargetMode="External"/><Relationship Id="rId42" Type="http://schemas.openxmlformats.org/officeDocument/2006/relationships/hyperlink" Target="consultantplus://offline/ref=C3E7F2BD2374F9FF3903D824CD41BD021F0A7627E1E0C7739752D90092F47ADDF2CF7093F25D2FA048B62F50BBB0A81F32ABFCEEh4aFI" TargetMode="External"/><Relationship Id="rId47" Type="http://schemas.openxmlformats.org/officeDocument/2006/relationships/hyperlink" Target="consultantplus://offline/ref=C3E7F2BD2374F9FF3903D824CD41BD021F0A7627E1E0C7739752D90092F47ADDF2CF7093F95D2FA048B62F50BBB0A81F32ABFCEEh4aFI" TargetMode="External"/><Relationship Id="rId63" Type="http://schemas.openxmlformats.org/officeDocument/2006/relationships/hyperlink" Target="consultantplus://offline/ref=C3E7F2BD2374F9FF3903D824CD41BD02180D7226E1E1C7739752D90092F47ADDF2CF7091F1567FF10BE87601FEFBA41E2DB7FDED53CBB6B0hFa8I" TargetMode="External"/><Relationship Id="rId68" Type="http://schemas.openxmlformats.org/officeDocument/2006/relationships/hyperlink" Target="consultantplus://offline/ref=C3E7F2BD2374F9FF3903D824CD41BD02180D7226E1E1C7739752D90092F47ADDF2CF7091F1567FF80AE87601FEFBA41E2DB7FDED53CBB6B0hFa8I" TargetMode="External"/><Relationship Id="rId84" Type="http://schemas.openxmlformats.org/officeDocument/2006/relationships/hyperlink" Target="consultantplus://offline/ref=C3E7F2BD2374F9FF3903D824CD41BD021F0A7627E1E0C7739752D90092F47ADDF2CF7091F15679F00CE87601FEFBA41E2DB7FDED53CBB6B0hFa8I" TargetMode="External"/><Relationship Id="rId89" Type="http://schemas.openxmlformats.org/officeDocument/2006/relationships/hyperlink" Target="consultantplus://offline/ref=C3E7F2BD2374F9FF3903D824CD41BD021F0A7627E1E0C7739752D90092F47ADDF2CF7091F1567AF80DE87601FEFBA41E2DB7FDED53CBB6B0hFa8I" TargetMode="External"/><Relationship Id="rId112" Type="http://schemas.openxmlformats.org/officeDocument/2006/relationships/hyperlink" Target="consultantplus://offline/ref=C3E7F2BD2374F9FF3903D824CD41BD02180D7226E1E1C7739752D90092F47ADDF2CF7091F1567DF00FE87601FEFBA41E2DB7FDED53CBB6B0hFa8I" TargetMode="External"/><Relationship Id="rId16" Type="http://schemas.openxmlformats.org/officeDocument/2006/relationships/hyperlink" Target="consultantplus://offline/ref=C3E7F2BD2374F9FF3903D824CD41BD021F0A7627E1E0C7739752D90092F47ADDF2CF7092F45D2FA048B62F50BBB0A81F32ABFCEEh4aFI" TargetMode="External"/><Relationship Id="rId107" Type="http://schemas.openxmlformats.org/officeDocument/2006/relationships/hyperlink" Target="consultantplus://offline/ref=C3E7F2BD2374F9FF3903D824CD41BD021F0A7627E1E0C7739752D90092F47ADDF2CF7091F15679F50BE87601FEFBA41E2DB7FDED53CBB6B0hFa8I" TargetMode="External"/><Relationship Id="rId11" Type="http://schemas.openxmlformats.org/officeDocument/2006/relationships/hyperlink" Target="consultantplus://offline/ref=C3E7F2BD2374F9FF3903D824CD41BD021F0A7627E1E0C7739752D90092F47ADDF2CF7091F1567BF509E87601FEFBA41E2DB7FDED53CBB6B0hFa8I" TargetMode="External"/><Relationship Id="rId32" Type="http://schemas.openxmlformats.org/officeDocument/2006/relationships/hyperlink" Target="consultantplus://offline/ref=C3E7F2BD2374F9FF3903D824CD41BD021F0A7627E1E0C7739752D90092F47ADDF2CF7092F45D2FA048B62F50BBB0A81F32ABFCEEh4aFI" TargetMode="External"/><Relationship Id="rId37" Type="http://schemas.openxmlformats.org/officeDocument/2006/relationships/hyperlink" Target="consultantplus://offline/ref=C3E7F2BD2374F9FF3903D824CD41BD021F0D7F2BE0E1C7739752D90092F47ADDF2CF7091F1567BF304E87601FEFBA41E2DB7FDED53CBB6B0hFa8I" TargetMode="External"/><Relationship Id="rId53" Type="http://schemas.openxmlformats.org/officeDocument/2006/relationships/hyperlink" Target="consultantplus://offline/ref=C3E7F2BD2374F9FF3903D824CD41BD021F0A7627E1E0C7739752D90092F47ADDF2CF7091F15679F20DE87601FEFBA41E2DB7FDED53CBB6B0hFa8I" TargetMode="External"/><Relationship Id="rId58" Type="http://schemas.openxmlformats.org/officeDocument/2006/relationships/hyperlink" Target="consultantplus://offline/ref=C3E7F2BD2374F9FF3903D824CD41BD021F0A7627E1E0C7739752D90092F47ADDF2CF7091F1567AF204E87601FEFBA41E2DB7FDED53CBB6B0hFa8I" TargetMode="External"/><Relationship Id="rId74" Type="http://schemas.openxmlformats.org/officeDocument/2006/relationships/hyperlink" Target="consultantplus://offline/ref=C3E7F2BD2374F9FF3903D824CD41BD021F057F27E8E7C7739752D90092F47ADDE0CF289DF15765F00DFD2050B8hAaCI" TargetMode="External"/><Relationship Id="rId79" Type="http://schemas.openxmlformats.org/officeDocument/2006/relationships/hyperlink" Target="consultantplus://offline/ref=C3E7F2BD2374F9FF3903D824CD41BD021F0A7627E1E0C7739752D90092F47ADDF2CF7091F1567AF90DE87601FEFBA41E2DB7FDED53CBB6B0hFa8I" TargetMode="External"/><Relationship Id="rId102" Type="http://schemas.openxmlformats.org/officeDocument/2006/relationships/hyperlink" Target="consultantplus://offline/ref=C3E7F2BD2374F9FF3903D824CD41BD021F0A7627E1E0C7739752D90092F47ADDF2CF7091F15679F20DE87601FEFBA41E2DB7FDED53CBB6B0hFa8I" TargetMode="External"/><Relationship Id="rId123" Type="http://schemas.openxmlformats.org/officeDocument/2006/relationships/hyperlink" Target="consultantplus://offline/ref=C3E7F2BD2374F9FF3903D824CD41BD02180D7226E1E1C7739752D90092F47ADDF2CF7091F1567DF20FE87601FEFBA41E2DB7FDED53CBB6B0hFa8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C3E7F2BD2374F9FF3903D824CD41BD021F0A7627E1E0C7739752D90092F47ADDF2CF7091F1567AF80EE87601FEFBA41E2DB7FDED53CBB6B0hFa8I" TargetMode="External"/><Relationship Id="rId95" Type="http://schemas.openxmlformats.org/officeDocument/2006/relationships/hyperlink" Target="consultantplus://offline/ref=C3E7F2BD2374F9FF3903D824CD41BD021F0A7627E1E0C7739752D90092F47ADDF2CF7091F1567AF804E87601FEFBA41E2DB7FDED53CBB6B0hFa8I" TargetMode="External"/><Relationship Id="rId22" Type="http://schemas.openxmlformats.org/officeDocument/2006/relationships/hyperlink" Target="consultantplus://offline/ref=C3E7F2BD2374F9FF3903D824CD41BD021F0A7627E1E0C7739752D90092F47ADDF2CF7092F25D2FA048B62F50BBB0A81F32ABFCEEh4aFI" TargetMode="External"/><Relationship Id="rId27" Type="http://schemas.openxmlformats.org/officeDocument/2006/relationships/hyperlink" Target="consultantplus://offline/ref=C3E7F2BD2374F9FF3903D824CD41BD021F0A7627E1E0C7739752D90092F47ADDF2CF7091F55D2FA048B62F50BBB0A81F32ABFCEEh4aFI" TargetMode="External"/><Relationship Id="rId43" Type="http://schemas.openxmlformats.org/officeDocument/2006/relationships/hyperlink" Target="consultantplus://offline/ref=C3E7F2BD2374F9FF3903D824CD41BD021F0A7627E1E0C7739752D90092F47ADDF2CF7093F25D2FA048B62F50BBB0A81F32ABFCEEh4aFI" TargetMode="External"/><Relationship Id="rId48" Type="http://schemas.openxmlformats.org/officeDocument/2006/relationships/hyperlink" Target="consultantplus://offline/ref=C3E7F2BD2374F9FF3903D824CD41BD021F0A7627E1E0C7739752D90092F47ADDF2CF7093F25D2FA048B62F50BBB0A81F32ABFCEEh4aFI" TargetMode="External"/><Relationship Id="rId64" Type="http://schemas.openxmlformats.org/officeDocument/2006/relationships/hyperlink" Target="consultantplus://offline/ref=C3E7F2BD2374F9FF3903D824CD41BD02180D7226E1E1C7739752D90092F47ADDF2CF7091F1567FF20CE87601FEFBA41E2DB7FDED53CBB6B0hFa8I" TargetMode="External"/><Relationship Id="rId69" Type="http://schemas.openxmlformats.org/officeDocument/2006/relationships/hyperlink" Target="consultantplus://offline/ref=C3E7F2BD2374F9FF3903D824CD41BD021F0A7627E1E0C7739752D90092F47ADDF2CF7091F1567AF605E87601FEFBA41E2DB7FDED53CBB6B0hFa8I" TargetMode="External"/><Relationship Id="rId113" Type="http://schemas.openxmlformats.org/officeDocument/2006/relationships/hyperlink" Target="consultantplus://offline/ref=C3E7F2BD2374F9FF3903D824CD41BD021F057F27E8E7C7739752D90092F47ADDE0CF289DF15765F00DFD2050B8hAaCI" TargetMode="External"/><Relationship Id="rId118" Type="http://schemas.openxmlformats.org/officeDocument/2006/relationships/hyperlink" Target="consultantplus://offline/ref=C3E7F2BD2374F9FF3903D824CD41BD02180D7226E1E1C7739752D90092F47ADDF2CF7091F1567DF10AE87601FEFBA41E2DB7FDED53CBB6B0hFa8I" TargetMode="External"/><Relationship Id="rId80" Type="http://schemas.openxmlformats.org/officeDocument/2006/relationships/hyperlink" Target="consultantplus://offline/ref=C3E7F2BD2374F9FF3903D824CD41BD021F0A7627E1E0C7739752D90092F47ADDF2CF7091F1567AF90BE87601FEFBA41E2DB7FDED53CBB6B0hFa8I" TargetMode="External"/><Relationship Id="rId85" Type="http://schemas.openxmlformats.org/officeDocument/2006/relationships/hyperlink" Target="consultantplus://offline/ref=C3E7F2BD2374F9FF3903D824CD41BD021F0A7627E1E0C7739752D90092F47ADDF2CF7091F1567AF80DE87601FEFBA41E2DB7FDED53CBB6B0hFa8I" TargetMode="External"/><Relationship Id="rId12" Type="http://schemas.openxmlformats.org/officeDocument/2006/relationships/hyperlink" Target="consultantplus://offline/ref=C3E7F2BD2374F9FF3903D824CD41BD021F0A7627E1E0C7739752D90092F47ADDF2CF7091F45D2FA048B62F50BBB0A81F32ABFCEEh4aFI" TargetMode="External"/><Relationship Id="rId17" Type="http://schemas.openxmlformats.org/officeDocument/2006/relationships/hyperlink" Target="consultantplus://offline/ref=C3E7F2BD2374F9FF3903D824CD41BD021F0A7627E1E0C7739752D90092F47ADDF2CF7091F45D2FA048B62F50BBB0A81F32ABFCEEh4aFI" TargetMode="External"/><Relationship Id="rId33" Type="http://schemas.openxmlformats.org/officeDocument/2006/relationships/hyperlink" Target="consultantplus://offline/ref=C3E7F2BD2374F9FF3903D824CD41BD02180D7226E1E1C7739752D90092F47ADDF2CF7091F15679F709E87601FEFBA41E2DB7FDED53CBB6B0hFa8I" TargetMode="External"/><Relationship Id="rId38" Type="http://schemas.openxmlformats.org/officeDocument/2006/relationships/hyperlink" Target="consultantplus://offline/ref=C3E7F2BD2374F9FF3903D824CD41BD021F0A7627E1E0C7739752D90092F47ADDF2CF7092F55D2FA048B62F50BBB0A81F32ABFCEEh4aFI" TargetMode="External"/><Relationship Id="rId59" Type="http://schemas.openxmlformats.org/officeDocument/2006/relationships/hyperlink" Target="consultantplus://offline/ref=C3E7F2BD2374F9FF3903D824CD41BD021F0A7627E1E0C7739752D90092F47ADDF2CF7091F1567AF204E87601FEFBA41E2DB7FDED53CBB6B0hFa8I" TargetMode="External"/><Relationship Id="rId103" Type="http://schemas.openxmlformats.org/officeDocument/2006/relationships/hyperlink" Target="consultantplus://offline/ref=C3E7F2BD2374F9FF3903D824CD41BD021F0A7627E1E0C7739752D90092F47ADDF2CF7091F15679F20DE87601FEFBA41E2DB7FDED53CBB6B0hFa8I" TargetMode="External"/><Relationship Id="rId108" Type="http://schemas.openxmlformats.org/officeDocument/2006/relationships/hyperlink" Target="consultantplus://offline/ref=C3E7F2BD2374F9FF3903D824CD41BD021F0A7627E1E0C7739752D90092F47ADDF2CF7091F15679F50BE87601FEFBA41E2DB7FDED53CBB6B0hFa8I" TargetMode="External"/><Relationship Id="rId124" Type="http://schemas.openxmlformats.org/officeDocument/2006/relationships/hyperlink" Target="consultantplus://offline/ref=C3E7F2BD2374F9FF3903D824CD41BD021F0A7627E1E0C7739752D90092F47ADDF2CF7093F25D2FA048B62F50BBB0A81F32ABFCEEh4aFI" TargetMode="External"/><Relationship Id="rId54" Type="http://schemas.openxmlformats.org/officeDocument/2006/relationships/hyperlink" Target="consultantplus://offline/ref=C3E7F2BD2374F9FF3903D824CD41BD021F0A7627E1E0C7739752D90092F47ADDF2CF7091F1567AF00BE87601FEFBA41E2DB7FDED53CBB6B0hFa8I" TargetMode="External"/><Relationship Id="rId70" Type="http://schemas.openxmlformats.org/officeDocument/2006/relationships/hyperlink" Target="consultantplus://offline/ref=C3E7F2BD2374F9FF3903D824CD41BD021F0A7627E1E0C7739752D90092F47ADDF2CF7091F1567AF605E87601FEFBA41E2DB7FDED53CBB6B0hFa8I" TargetMode="External"/><Relationship Id="rId75" Type="http://schemas.openxmlformats.org/officeDocument/2006/relationships/hyperlink" Target="consultantplus://offline/ref=C3E7F2BD2374F9FF3903D824CD41BD021F057F27E8E7C7739752D90092F47ADDE0CF289DF15765F00DFD2050B8hAaCI" TargetMode="External"/><Relationship Id="rId91" Type="http://schemas.openxmlformats.org/officeDocument/2006/relationships/hyperlink" Target="consultantplus://offline/ref=C3E7F2BD2374F9FF3903D824CD41BD021F0A7627E1E0C7739752D90092F47ADDF2CF7091F15679F00AE87601FEFBA41E2DB7FDED53CBB6B0hFa8I" TargetMode="External"/><Relationship Id="rId96" Type="http://schemas.openxmlformats.org/officeDocument/2006/relationships/hyperlink" Target="consultantplus://offline/ref=C3E7F2BD2374F9FF3903D824CD41BD021F0A7627E1E0C7739752D90092F47ADDF2CF7091F15679F00CE87601FEFBA41E2DB7FDED53CBB6B0hFa8I" TargetMode="External"/><Relationship Id="rId1" Type="http://schemas.openxmlformats.org/officeDocument/2006/relationships/styles" Target="styles.xml"/><Relationship Id="rId6" Type="http://schemas.openxmlformats.org/officeDocument/2006/relationships/hyperlink" Target="consultantplus://offline/ref=C3E7F2BD2374F9FF3903D824CD41BD02180D7226E1E1C7739752D90092F47ADDF2CF7091F1567BF104E87601FEFBA41E2DB7FDED53CBB6B0hFa8I" TargetMode="External"/><Relationship Id="rId23" Type="http://schemas.openxmlformats.org/officeDocument/2006/relationships/hyperlink" Target="consultantplus://offline/ref=C3E7F2BD2374F9FF3903D824CD41BD02180F742AEBE5C7739752D90092F47ADDF2CF7091F1577BF705E87601FEFBA41E2DB7FDED53CBB6B0hFa8I" TargetMode="External"/><Relationship Id="rId28" Type="http://schemas.openxmlformats.org/officeDocument/2006/relationships/hyperlink" Target="consultantplus://offline/ref=C3E7F2BD2374F9FF3903D824CD41BD021F0A7627E1E0C7739752D90092F47ADDF2CF7092F35D2FA048B62F50BBB0A81F32ABFCEEh4aFI" TargetMode="External"/><Relationship Id="rId49" Type="http://schemas.openxmlformats.org/officeDocument/2006/relationships/hyperlink" Target="consultantplus://offline/ref=C3E7F2BD2374F9FF3903D824CD41BD021F0A7627E1E0C7739752D90092F47ADDF2CF7091F1567AF109E87601FEFBA41E2DB7FDED53CBB6B0hFa8I" TargetMode="External"/><Relationship Id="rId114" Type="http://schemas.openxmlformats.org/officeDocument/2006/relationships/hyperlink" Target="consultantplus://offline/ref=C3E7F2BD2374F9FF3903D824CD41BD021F0A7627E1E0C7739752D90092F47ADDF2CF7091F15679F50BE87601FEFBA41E2DB7FDED53CBB6B0hFa8I" TargetMode="External"/><Relationship Id="rId119" Type="http://schemas.openxmlformats.org/officeDocument/2006/relationships/hyperlink" Target="consultantplus://offline/ref=C3E7F2BD2374F9FF3903D824CD41BD021F057F27E8E7C7739752D90092F47ADDE0CF289DF15765F00DFD2050B8hAaCI" TargetMode="External"/><Relationship Id="rId44" Type="http://schemas.openxmlformats.org/officeDocument/2006/relationships/hyperlink" Target="consultantplus://offline/ref=C3E7F2BD2374F9FF3903D824CD41BD021F0A7627E1E0C7739752D90092F47ADDF2CF7093F25D2FA048B62F50BBB0A81F32ABFCEEh4aFI" TargetMode="External"/><Relationship Id="rId60" Type="http://schemas.openxmlformats.org/officeDocument/2006/relationships/hyperlink" Target="consultantplus://offline/ref=C3E7F2BD2374F9FF3903D824CD41BD021F0A7627E1E0C7739752D90092F47ADDF2CF7097F25D2FA048B62F50BBB0A81F32ABFCEEh4aFI" TargetMode="External"/><Relationship Id="rId65" Type="http://schemas.openxmlformats.org/officeDocument/2006/relationships/hyperlink" Target="consultantplus://offline/ref=C3E7F2BD2374F9FF3903D824CD41BD021F0A7627E1E0C7739752D90092F47ADDF2CF7091F1567AF609E87601FEFBA41E2DB7FDED53CBB6B0hFa8I" TargetMode="External"/><Relationship Id="rId81" Type="http://schemas.openxmlformats.org/officeDocument/2006/relationships/hyperlink" Target="consultantplus://offline/ref=C3E7F2BD2374F9FF3903D824CD41BD021F0A7627E1E0C7739752D90092F47ADDF2CF7091F1567AF90BE87601FEFBA41E2DB7FDED53CBB6B0hFa8I" TargetMode="External"/><Relationship Id="rId86" Type="http://schemas.openxmlformats.org/officeDocument/2006/relationships/hyperlink" Target="consultantplus://offline/ref=C3E7F2BD2374F9FF3903D824CD41BD021F0A7627E1E0C7739752D90092F47ADDF2CF7092F35D2FA048B62F50BBB0A81F32ABFCEEh4aFI" TargetMode="External"/><Relationship Id="rId13" Type="http://schemas.openxmlformats.org/officeDocument/2006/relationships/hyperlink" Target="consultantplus://offline/ref=C3E7F2BD2374F9FF3903D824CD41BD021F0A7627E1E0C7739752D90092F47ADDF2CF7091F45D2FA048B62F50BBB0A81F32ABFCEEh4aFI" TargetMode="External"/><Relationship Id="rId18" Type="http://schemas.openxmlformats.org/officeDocument/2006/relationships/hyperlink" Target="consultantplus://offline/ref=C3E7F2BD2374F9FF3903D824CD41BD021F0D7F2BE0E1C7739752D90092F47ADDF2CF7091F1567BF304E87601FEFBA41E2DB7FDED53CBB6B0hFa8I" TargetMode="External"/><Relationship Id="rId39" Type="http://schemas.openxmlformats.org/officeDocument/2006/relationships/hyperlink" Target="consultantplus://offline/ref=C3E7F2BD2374F9FF3903D824CD41BD02180D7226E1E1C7739752D90092F47ADDF2CF7091F15679F60BE87601FEFBA41E2DB7FDED53CBB6B0hFa8I" TargetMode="External"/><Relationship Id="rId109" Type="http://schemas.openxmlformats.org/officeDocument/2006/relationships/hyperlink" Target="consultantplus://offline/ref=C3E7F2BD2374F9FF3903D824CD41BD02180D7329E8E6C7739752D90092F47ADDE0CF289DF15765F00DFD2050B8hAaCI" TargetMode="External"/><Relationship Id="rId34" Type="http://schemas.openxmlformats.org/officeDocument/2006/relationships/hyperlink" Target="consultantplus://offline/ref=C3E7F2BD2374F9FF3903D824CD41BD021F0A7627E1E0C7739752D90092F47ADDF2CF7092F45D2FA048B62F50BBB0A81F32ABFCEEh4aFI" TargetMode="External"/><Relationship Id="rId50" Type="http://schemas.openxmlformats.org/officeDocument/2006/relationships/hyperlink" Target="consultantplus://offline/ref=C3E7F2BD2374F9FF3903D824CD41BD021F0A7627E1E0C7739752D90092F47ADDF2CF7091F1567AF109E87601FEFBA41E2DB7FDED53CBB6B0hFa8I" TargetMode="External"/><Relationship Id="rId55" Type="http://schemas.openxmlformats.org/officeDocument/2006/relationships/hyperlink" Target="consultantplus://offline/ref=C3E7F2BD2374F9FF3903D824CD41BD021F05732FEBE3C7739752D90092F47ADDE0CF289DF15765F00DFD2050B8hAaCI" TargetMode="External"/><Relationship Id="rId76" Type="http://schemas.openxmlformats.org/officeDocument/2006/relationships/hyperlink" Target="consultantplus://offline/ref=C3E7F2BD2374F9FF3903D824CD41BD021F0A7627E1E0C7739752D90092F47ADDF2CF7091F1567AF90BE87601FEFBA41E2DB7FDED53CBB6B0hFa8I" TargetMode="External"/><Relationship Id="rId97" Type="http://schemas.openxmlformats.org/officeDocument/2006/relationships/hyperlink" Target="consultantplus://offline/ref=C3E7F2BD2374F9FF3903D824CD41BD021F0A7627E1E0C7739752D90092F47ADDF2CF7091F15679F00CE87601FEFBA41E2DB7FDED53CBB6B0hFa8I" TargetMode="External"/><Relationship Id="rId104" Type="http://schemas.openxmlformats.org/officeDocument/2006/relationships/hyperlink" Target="consultantplus://offline/ref=C3E7F2BD2374F9FF3903D824CD41BD021F0A7627E1E0C7739752D90092F47ADDF2CF7091F15679F20DE87601FEFBA41E2DB7FDED53CBB6B0hFa8I" TargetMode="External"/><Relationship Id="rId120" Type="http://schemas.openxmlformats.org/officeDocument/2006/relationships/hyperlink" Target="consultantplus://offline/ref=C3E7F2BD2374F9FF3903D824CD41BD021F0A7627E1E0C7739752D90092F47ADDF2CF7091F05F70A55DA7775DBAAFB71F2DB7FEEC4FhCaBI" TargetMode="External"/><Relationship Id="rId125" Type="http://schemas.openxmlformats.org/officeDocument/2006/relationships/hyperlink" Target="consultantplus://offline/ref=C3E7F2BD2374F9FF3903D824CD41BD021F0A7627E1E0C7739752D90092F47ADDF2CF7091F1567AF609E87601FEFBA41E2DB7FDED53CBB6B0hFa8I" TargetMode="External"/><Relationship Id="rId7" Type="http://schemas.openxmlformats.org/officeDocument/2006/relationships/hyperlink" Target="consultantplus://offline/ref=C3E7F2BD2374F9FF3903D824CD41BD02180F7E2CE1E4C7739752D90092F47ADDE0CF289DF15765F00DFD2050B8hAaCI" TargetMode="External"/><Relationship Id="rId71" Type="http://schemas.openxmlformats.org/officeDocument/2006/relationships/hyperlink" Target="consultantplus://offline/ref=C3E7F2BD2374F9FF3903D824CD41BD021F0A7627E1E0C7739752D90092F47ADDF2CF7091F1567AF90CE87601FEFBA41E2DB7FDED53CBB6B0hFa8I" TargetMode="External"/><Relationship Id="rId92" Type="http://schemas.openxmlformats.org/officeDocument/2006/relationships/hyperlink" Target="consultantplus://offline/ref=C3E7F2BD2374F9FF3903D824CD41BD021F0A7627E1E0C7739752D90092F47ADDF2CF7091F15679F00AE87601FEFBA41E2DB7FDED53CBB6B0hFa8I" TargetMode="External"/><Relationship Id="rId2" Type="http://schemas.microsoft.com/office/2007/relationships/stylesWithEffects" Target="stylesWithEffects.xml"/><Relationship Id="rId29" Type="http://schemas.openxmlformats.org/officeDocument/2006/relationships/hyperlink" Target="consultantplus://offline/ref=C3E7F2BD2374F9FF3903D824CD41BD021F0A7627E1E0C7739752D90092F47ADDF2CF7092F45D2FA048B62F50BBB0A81F32ABFCEEh4aFI" TargetMode="External"/><Relationship Id="rId24" Type="http://schemas.openxmlformats.org/officeDocument/2006/relationships/hyperlink" Target="consultantplus://offline/ref=C3E7F2BD2374F9FF3903D824CD41BD021F0A7627E1E0C7739752D90092F47ADDF2CF7092F45D2FA048B62F50BBB0A81F32ABFCEEh4aFI" TargetMode="External"/><Relationship Id="rId40" Type="http://schemas.openxmlformats.org/officeDocument/2006/relationships/hyperlink" Target="consultantplus://offline/ref=C3E7F2BD2374F9FF3903D824CD41BD02180D7226E1E1C7739752D90092F47ADDF2CF7091F15679F90AE87601FEFBA41E2DB7FDED53CBB6B0hFa8I" TargetMode="External"/><Relationship Id="rId45" Type="http://schemas.openxmlformats.org/officeDocument/2006/relationships/hyperlink" Target="consultantplus://offline/ref=C3E7F2BD2374F9FF3903D824CD41BD021F0A7627E1E0C7739752D90092F47ADDF2CF7093F25D2FA048B62F50BBB0A81F32ABFCEEh4aFI" TargetMode="External"/><Relationship Id="rId66" Type="http://schemas.openxmlformats.org/officeDocument/2006/relationships/hyperlink" Target="consultantplus://offline/ref=C3E7F2BD2374F9FF3903D824CD41BD021F0A7627E1E0C7739752D90092F47ADDF2CF7091F1567AF609E87601FEFBA41E2DB7FDED53CBB6B0hFa8I" TargetMode="External"/><Relationship Id="rId87" Type="http://schemas.openxmlformats.org/officeDocument/2006/relationships/hyperlink" Target="consultantplus://offline/ref=C3E7F2BD2374F9FF3903D824CD41BD021F0A7627E1E0C7739752D90092F47ADDF2CF7091F1567AF80DE87601FEFBA41E2DB7FDED53CBB6B0hFa8I" TargetMode="External"/><Relationship Id="rId110" Type="http://schemas.openxmlformats.org/officeDocument/2006/relationships/hyperlink" Target="consultantplus://offline/ref=C3E7F2BD2374F9FF3903D824CD41BD02180C752AEBE8C7739752D90092F47ADDE0CF289DF15765F00DFD2050B8hAaCI" TargetMode="External"/><Relationship Id="rId115" Type="http://schemas.openxmlformats.org/officeDocument/2006/relationships/hyperlink" Target="consultantplus://offline/ref=C3E7F2BD2374F9FF3903D824CD41BD02180C752AEBE8C7739752D90092F47ADDE0CF289DF15765F00DFD2050B8hAaCI" TargetMode="External"/><Relationship Id="rId61" Type="http://schemas.openxmlformats.org/officeDocument/2006/relationships/hyperlink" Target="consultantplus://offline/ref=C3E7F2BD2374F9FF3903D824CD41BD021F0A7627E1E0C7739752D90092F47ADDF2CF7098F95D2FA048B62F50BBB0A81F32ABFCEEh4aFI" TargetMode="External"/><Relationship Id="rId82" Type="http://schemas.openxmlformats.org/officeDocument/2006/relationships/hyperlink" Target="consultantplus://offline/ref=C3E7F2BD2374F9FF3903D824CD41BD021F0A7627E1E0C7739752D90092F47ADDF2CF7091F1567AF80DE87601FEFBA41E2DB7FDED53CBB6B0hFa8I" TargetMode="External"/><Relationship Id="rId19" Type="http://schemas.openxmlformats.org/officeDocument/2006/relationships/hyperlink" Target="consultantplus://offline/ref=C3E7F2BD2374F9FF3903D824CD41BD021F0A7627E1E0C7739752D90092F47ADDF2CF7091F45D2FA048B62F50BBB0A81F32ABFCEEh4aFI" TargetMode="External"/><Relationship Id="rId14" Type="http://schemas.openxmlformats.org/officeDocument/2006/relationships/hyperlink" Target="consultantplus://offline/ref=C3E7F2BD2374F9FF3903D824CD41BD021F0A7627E1E0C7739752D90092F47ADDF2CF7092F45D2FA048B62F50BBB0A81F32ABFCEEh4aFI" TargetMode="External"/><Relationship Id="rId30" Type="http://schemas.openxmlformats.org/officeDocument/2006/relationships/hyperlink" Target="consultantplus://offline/ref=C3E7F2BD2374F9FF3903D824CD41BD02180D7226E1E1C7739752D90092F47ADDF2CF7091F15679F00BE87601FEFBA41E2DB7FDED53CBB6B0hFa8I" TargetMode="External"/><Relationship Id="rId35" Type="http://schemas.openxmlformats.org/officeDocument/2006/relationships/hyperlink" Target="consultantplus://offline/ref=C3E7F2BD2374F9FF3903D824CD41BD021F0D7F2BE0E1C7739752D90092F47ADDF2CF7091F1567BF304E87601FEFBA41E2DB7FDED53CBB6B0hFa8I" TargetMode="External"/><Relationship Id="rId56" Type="http://schemas.openxmlformats.org/officeDocument/2006/relationships/hyperlink" Target="consultantplus://offline/ref=C3E7F2BD2374F9FF3903D824CD41BD021F0A7627E1E0C7739752D90092F47ADDF2CF7091F1567AF00BE87601FEFBA41E2DB7FDED53CBB6B0hFa8I" TargetMode="External"/><Relationship Id="rId77" Type="http://schemas.openxmlformats.org/officeDocument/2006/relationships/hyperlink" Target="consultantplus://offline/ref=C3E7F2BD2374F9FF3903D824CD41BD021F0A7627E1E0C7739752D90092F47ADDF2CF7091F1567AF90BE87601FEFBA41E2DB7FDED53CBB6B0hFa8I" TargetMode="External"/><Relationship Id="rId100" Type="http://schemas.openxmlformats.org/officeDocument/2006/relationships/hyperlink" Target="consultantplus://offline/ref=C3E7F2BD2374F9FF3903D824CD41BD021F0A7627E1E0C7739752D90092F47ADDF2CF7091F15679F008E87601FEFBA41E2DB7FDED53CBB6B0hFa8I" TargetMode="External"/><Relationship Id="rId105" Type="http://schemas.openxmlformats.org/officeDocument/2006/relationships/hyperlink" Target="consultantplus://offline/ref=C3E7F2BD2374F9FF3903D824CD41BD021F0A7627E1E0C7739752D90092F47ADDF2CF7091F15679F209E87601FEFBA41E2DB7FDED53CBB6B0hFa8I" TargetMode="External"/><Relationship Id="rId126" Type="http://schemas.openxmlformats.org/officeDocument/2006/relationships/fontTable" Target="fontTable.xml"/><Relationship Id="rId8" Type="http://schemas.openxmlformats.org/officeDocument/2006/relationships/hyperlink" Target="consultantplus://offline/ref=C3E7F2BD2374F9FF3903D824CD41BD02180D742CE9E9C7739752D90092F47ADDF2CF7091F1567BF00CE87601FEFBA41E2DB7FDED53CBB6B0hFa8I" TargetMode="External"/><Relationship Id="rId51" Type="http://schemas.openxmlformats.org/officeDocument/2006/relationships/hyperlink" Target="consultantplus://offline/ref=C3E7F2BD2374F9FF3903D824CD41BD021F0A7627E1E0C7739752D90092F47ADDF2CF7091F1567AF109E87601FEFBA41E2DB7FDED53CBB6B0hFa8I" TargetMode="External"/><Relationship Id="rId72" Type="http://schemas.openxmlformats.org/officeDocument/2006/relationships/hyperlink" Target="consultantplus://offline/ref=C3E7F2BD2374F9FF3903D824CD41BD021F0A712FEAE4C7739752D90092F47ADDF2CF7092F85170A55DA7775DBAAFB71F2DB7FEEC4FhCaBI" TargetMode="External"/><Relationship Id="rId93" Type="http://schemas.openxmlformats.org/officeDocument/2006/relationships/hyperlink" Target="consultantplus://offline/ref=C3E7F2BD2374F9FF3903D824CD41BD021F0A7627E1E0C7739752D90092F47ADDF2CF7091F1567AF80DE87601FEFBA41E2DB7FDED53CBB6B0hFa8I" TargetMode="External"/><Relationship Id="rId98" Type="http://schemas.openxmlformats.org/officeDocument/2006/relationships/hyperlink" Target="consultantplus://offline/ref=C3E7F2BD2374F9FF3903D824CD41BD021F0A7627E1E0C7739752D90092F47ADDF2CF7091F1567AF80EE87601FEFBA41E2DB7FDED53CBB6B0hFa8I" TargetMode="External"/><Relationship Id="rId121" Type="http://schemas.openxmlformats.org/officeDocument/2006/relationships/hyperlink" Target="consultantplus://offline/ref=C3E7F2BD2374F9FF3903D824CD41BD021F0A7627E1E0C7739752D90092F47ADDF2CF7091F05F70A55DA7775DBAAFB71F2DB7FEEC4FhCaBI" TargetMode="External"/><Relationship Id="rId3" Type="http://schemas.openxmlformats.org/officeDocument/2006/relationships/settings" Target="settings.xml"/><Relationship Id="rId25" Type="http://schemas.openxmlformats.org/officeDocument/2006/relationships/hyperlink" Target="consultantplus://offline/ref=C3E7F2BD2374F9FF3903D824CD41BD021F0D7F2BE0E1C7739752D90092F47ADDF2CF7091F1567BF304E87601FEFBA41E2DB7FDED53CBB6B0hFa8I" TargetMode="External"/><Relationship Id="rId46" Type="http://schemas.openxmlformats.org/officeDocument/2006/relationships/hyperlink" Target="consultantplus://offline/ref=C3E7F2BD2374F9FF3903D824CD41BD021F0A7627E1E0C7739752D90092F47ADDF2CF7093F95D2FA048B62F50BBB0A81F32ABFCEEh4aFI" TargetMode="External"/><Relationship Id="rId67" Type="http://schemas.openxmlformats.org/officeDocument/2006/relationships/hyperlink" Target="consultantplus://offline/ref=C3E7F2BD2374F9FF3903D824CD41BD02180D7226E1E1C7739752D90092F47ADDF2CF7091F1567FF50AE87601FEFBA41E2DB7FDED53CBB6B0hFa8I" TargetMode="External"/><Relationship Id="rId116" Type="http://schemas.openxmlformats.org/officeDocument/2006/relationships/hyperlink" Target="consultantplus://offline/ref=C3E7F2BD2374F9FF3903D824CD41BD021F0A7627E1E0C7739752D90092F47ADDF2CF7091F15679F50BE87601FEFBA41E2DB7FDED53CBB6B0hFa8I" TargetMode="External"/><Relationship Id="rId20" Type="http://schemas.openxmlformats.org/officeDocument/2006/relationships/hyperlink" Target="consultantplus://offline/ref=C3E7F2BD2374F9FF3903D824CD41BD021F0A7627E1E0C7739752D90092F47ADDF2CF7092F05D2FA048B62F50BBB0A81F32ABFCEEh4aFI" TargetMode="External"/><Relationship Id="rId41" Type="http://schemas.openxmlformats.org/officeDocument/2006/relationships/hyperlink" Target="consultantplus://offline/ref=C3E7F2BD2374F9FF3903D824CD41BD021F0A7627E1E0C7739752D90092F47ADDF2CF7093F25D2FA048B62F50BBB0A81F32ABFCEEh4aFI" TargetMode="External"/><Relationship Id="rId62" Type="http://schemas.openxmlformats.org/officeDocument/2006/relationships/hyperlink" Target="consultantplus://offline/ref=C3E7F2BD2374F9FF3903D824CD41BD021F0A7627E1E0C7739752D90092F47ADDF2CF7091F15370A55DA7775DBAAFB71F2DB7FEEC4FhCaBI" TargetMode="External"/><Relationship Id="rId83" Type="http://schemas.openxmlformats.org/officeDocument/2006/relationships/hyperlink" Target="consultantplus://offline/ref=C3E7F2BD2374F9FF3903D824CD41BD021F0A7627E1E0C7739752D90092F47ADDF2CF7091F1567AF80EE87601FEFBA41E2DB7FDED53CBB6B0hFa8I" TargetMode="External"/><Relationship Id="rId88" Type="http://schemas.openxmlformats.org/officeDocument/2006/relationships/hyperlink" Target="consultantplus://offline/ref=C3E7F2BD2374F9FF3903D824CD41BD021F057F27E8E7C7739752D90092F47ADDE0CF289DF15765F00DFD2050B8hAaCI" TargetMode="External"/><Relationship Id="rId111" Type="http://schemas.openxmlformats.org/officeDocument/2006/relationships/hyperlink" Target="consultantplus://offline/ref=C3E7F2BD2374F9FF3903D824CD41BD02180D7226E1E1C7739752D90092F47ADDF2CF7091F1567DF10AE87601FEFBA41E2DB7FDED53CBB6B0hFa8I" TargetMode="External"/><Relationship Id="rId15" Type="http://schemas.openxmlformats.org/officeDocument/2006/relationships/hyperlink" Target="consultantplus://offline/ref=C3E7F2BD2374F9FF3903D824CD41BD021F0D7F2BE0E1C7739752D90092F47ADDF2CF7091F1567BF304E87601FEFBA41E2DB7FDED53CBB6B0hFa8I" TargetMode="External"/><Relationship Id="rId36" Type="http://schemas.openxmlformats.org/officeDocument/2006/relationships/hyperlink" Target="consultantplus://offline/ref=C3E7F2BD2374F9FF3903D824CD41BD021F0D7F2BE0E1C7739752D90092F47ADDF2CF7091F1567BF304E87601FEFBA41E2DB7FDED53CBB6B0hFa8I" TargetMode="External"/><Relationship Id="rId57" Type="http://schemas.openxmlformats.org/officeDocument/2006/relationships/hyperlink" Target="consultantplus://offline/ref=C3E7F2BD2374F9FF3903D824CD41BD021F0A7627E1E0C7739752D90092F47ADDF2CF7093F25D2FA048B62F50BBB0A81F32ABFCEEh4aFI" TargetMode="External"/><Relationship Id="rId106" Type="http://schemas.openxmlformats.org/officeDocument/2006/relationships/hyperlink" Target="consultantplus://offline/ref=C3E7F2BD2374F9FF3903D824CD41BD021F0A7627E1E0C7739752D90092F47ADDF2CF7091F15679F209E87601FEFBA41E2DB7FDED53CBB6B0hFa8I" TargetMode="External"/><Relationship Id="rId127" Type="http://schemas.openxmlformats.org/officeDocument/2006/relationships/theme" Target="theme/theme1.xml"/><Relationship Id="rId10" Type="http://schemas.openxmlformats.org/officeDocument/2006/relationships/hyperlink" Target="consultantplus://offline/ref=C3E7F2BD2374F9FF3903D824CD41BD021F0A7627E1E0C7739752D90092F47ADDF2CF7091F15679F20DE87601FEFBA41E2DB7FDED53CBB6B0hFa8I" TargetMode="External"/><Relationship Id="rId31" Type="http://schemas.openxmlformats.org/officeDocument/2006/relationships/hyperlink" Target="consultantplus://offline/ref=C3E7F2BD2374F9FF3903D824CD41BD02180D7226E1E1C7739752D90092F47ADDF2CF7091F15679F709E87601FEFBA41E2DB7FDED53CBB6B0hFa8I" TargetMode="External"/><Relationship Id="rId52" Type="http://schemas.openxmlformats.org/officeDocument/2006/relationships/hyperlink" Target="consultantplus://offline/ref=C3E7F2BD2374F9FF3903D824CD41BD021F0A7627E1E0C7739752D90092F47ADDF2CF7091F1567AF109E87601FEFBA41E2DB7FDED53CBB6B0hFa8I" TargetMode="External"/><Relationship Id="rId73" Type="http://schemas.openxmlformats.org/officeDocument/2006/relationships/hyperlink" Target="consultantplus://offline/ref=C3E7F2BD2374F9FF3903D824CD41BD021F0A7627E1E0C7739752D90092F47ADDF2CF7091F1567AF90AE87601FEFBA41E2DB7FDED53CBB6B0hFa8I" TargetMode="External"/><Relationship Id="rId78" Type="http://schemas.openxmlformats.org/officeDocument/2006/relationships/hyperlink" Target="consultantplus://offline/ref=C3E7F2BD2374F9FF3903D824CD41BD021F0A7627E1E0C7739752D90092F47ADDF2CF7091F1567AF90DE87601FEFBA41E2DB7FDED53CBB6B0hFa8I" TargetMode="External"/><Relationship Id="rId94" Type="http://schemas.openxmlformats.org/officeDocument/2006/relationships/hyperlink" Target="consultantplus://offline/ref=C3E7F2BD2374F9FF3903D824CD41BD021F0A7627E1E0C7739752D90092F47ADDF2CF7091F1567AF804E87601FEFBA41E2DB7FDED53CBB6B0hFa8I" TargetMode="External"/><Relationship Id="rId99" Type="http://schemas.openxmlformats.org/officeDocument/2006/relationships/hyperlink" Target="consultantplus://offline/ref=C3E7F2BD2374F9FF3903D824CD41BD021F0A7627E1E0C7739752D90092F47ADDF2CF7091F15679F008E87601FEFBA41E2DB7FDED53CBB6B0hFa8I" TargetMode="External"/><Relationship Id="rId101" Type="http://schemas.openxmlformats.org/officeDocument/2006/relationships/hyperlink" Target="consultantplus://offline/ref=C3E7F2BD2374F9FF3903D824CD41BD021F0A7627E1E0C7739752D90092F47ADDF2CF7091F15679F00AE87601FEFBA41E2DB7FDED53CBB6B0hFa8I" TargetMode="External"/><Relationship Id="rId122" Type="http://schemas.openxmlformats.org/officeDocument/2006/relationships/hyperlink" Target="consultantplus://offline/ref=C3E7F2BD2374F9FF3903D824CD41BD02180D7226E1E1C7739752D90092F47ADDF2CF7091F1567DF30EE87601FEFBA41E2DB7FDED53CBB6B0hFa8I" TargetMode="External"/><Relationship Id="rId4" Type="http://schemas.openxmlformats.org/officeDocument/2006/relationships/webSettings" Target="webSettings.xml"/><Relationship Id="rId9" Type="http://schemas.openxmlformats.org/officeDocument/2006/relationships/hyperlink" Target="consultantplus://offline/ref=C3E7F2BD2374F9FF3903D824CD41BD021F0A7627E1E0C7739752D90092F47ADDF2CF7091F1567AF109E87601FEFBA41E2DB7FDED53CBB6B0hFa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11140</Words>
  <Characters>63503</Characters>
  <Application>Microsoft Office Word</Application>
  <DocSecurity>0</DocSecurity>
  <Lines>529</Lines>
  <Paragraphs>148</Paragraphs>
  <ScaleCrop>false</ScaleCrop>
  <Company/>
  <LinksUpToDate>false</LinksUpToDate>
  <CharactersWithSpaces>74495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2022-11-01T08:26:00Z</dcterms:created>
  <dcterms:modified xsi:type="dcterms:W3CDTF">2022-11-01T08:28:00Z</dcterms:modified>
</cp:coreProperties>
</file>